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A4" w:rsidRDefault="00B1636D" w:rsidP="00243E2D">
      <w:pPr>
        <w:spacing w:after="240"/>
        <w:jc w:val="center"/>
        <w:rPr>
          <w:rFonts w:ascii="Times New Roman" w:hAnsi="Times New Roman" w:cs="Times New Roman"/>
          <w:b/>
          <w:sz w:val="24"/>
          <w:szCs w:val="24"/>
        </w:rPr>
      </w:pPr>
      <w:r w:rsidRPr="00E942A4">
        <w:rPr>
          <w:rFonts w:ascii="Times New Roman" w:hAnsi="Times New Roman" w:cs="Times New Roman"/>
          <w:b/>
          <w:bCs/>
          <w:caps/>
          <w:sz w:val="28"/>
          <w:szCs w:val="28"/>
        </w:rPr>
        <w:t xml:space="preserve"> </w:t>
      </w:r>
      <w:r w:rsidR="00E66F87" w:rsidRPr="00E942A4">
        <w:rPr>
          <w:rFonts w:ascii="Times New Roman" w:hAnsi="Times New Roman" w:cs="Times New Roman"/>
          <w:b/>
          <w:bCs/>
          <w:caps/>
          <w:sz w:val="28"/>
          <w:szCs w:val="28"/>
        </w:rPr>
        <w:t>“Settlement of claims by LIC: a Key to Success”</w:t>
      </w:r>
    </w:p>
    <w:p w:rsidR="00E66F87" w:rsidRPr="00310D01" w:rsidRDefault="00E66F87" w:rsidP="00243E2D">
      <w:pPr>
        <w:spacing w:after="240"/>
        <w:jc w:val="right"/>
        <w:rPr>
          <w:rFonts w:ascii="Times New Roman" w:hAnsi="Times New Roman" w:cs="Times New Roman"/>
          <w:b/>
          <w:sz w:val="24"/>
          <w:szCs w:val="24"/>
        </w:rPr>
      </w:pPr>
      <w:r w:rsidRPr="00310D01">
        <w:rPr>
          <w:rFonts w:ascii="Times New Roman" w:hAnsi="Times New Roman" w:cs="Times New Roman"/>
          <w:b/>
          <w:sz w:val="24"/>
          <w:szCs w:val="24"/>
        </w:rPr>
        <w:t xml:space="preserve">Dr. </w:t>
      </w:r>
      <w:r>
        <w:rPr>
          <w:rFonts w:ascii="Times New Roman" w:hAnsi="Times New Roman" w:cs="Times New Roman"/>
          <w:b/>
          <w:sz w:val="24"/>
          <w:szCs w:val="24"/>
        </w:rPr>
        <w:t>Jiwan Jhunjhunwala*</w:t>
      </w:r>
      <w:r w:rsidRPr="007328D9">
        <w:rPr>
          <w:rStyle w:val="FootnoteReference"/>
          <w:rFonts w:ascii="Times New Roman" w:hAnsi="Times New Roman" w:cs="Times New Roman"/>
          <w:b/>
          <w:color w:val="FFFFFF" w:themeColor="background1"/>
          <w:sz w:val="24"/>
          <w:szCs w:val="24"/>
        </w:rPr>
        <w:footnoteReference w:id="2"/>
      </w:r>
    </w:p>
    <w:p w:rsidR="00E66F87" w:rsidRPr="00E942A4" w:rsidRDefault="00D83CE1" w:rsidP="00243E2D">
      <w:pPr>
        <w:spacing w:after="240"/>
        <w:jc w:val="center"/>
        <w:rPr>
          <w:rFonts w:ascii="Times New Roman" w:hAnsi="Times New Roman" w:cs="Times New Roman"/>
          <w:b/>
          <w:i/>
          <w:iCs/>
          <w:caps/>
          <w:sz w:val="28"/>
          <w:szCs w:val="28"/>
        </w:rPr>
      </w:pPr>
      <w:r w:rsidRPr="00E942A4">
        <w:rPr>
          <w:rFonts w:ascii="Times New Roman" w:hAnsi="Times New Roman" w:cs="Times New Roman"/>
          <w:b/>
          <w:i/>
          <w:iCs/>
          <w:sz w:val="28"/>
          <w:szCs w:val="28"/>
        </w:rPr>
        <w:t>Abstract</w:t>
      </w:r>
    </w:p>
    <w:p w:rsidR="00B1636D" w:rsidRDefault="00E66F87" w:rsidP="00243E2D">
      <w:pPr>
        <w:spacing w:after="240"/>
        <w:ind w:firstLine="720"/>
        <w:jc w:val="both"/>
        <w:rPr>
          <w:rFonts w:ascii="Times New Roman" w:hAnsi="Times New Roman" w:cs="Times New Roman"/>
          <w:i/>
          <w:sz w:val="24"/>
          <w:szCs w:val="24"/>
        </w:rPr>
      </w:pPr>
      <w:r w:rsidRPr="00B1636D">
        <w:rPr>
          <w:rFonts w:ascii="Times New Roman" w:hAnsi="Times New Roman" w:cs="Times New Roman"/>
          <w:i/>
          <w:iCs/>
          <w:sz w:val="24"/>
          <w:szCs w:val="24"/>
        </w:rPr>
        <w:t xml:space="preserve">The Key Success Factors (KSFs) are the factors on which the sustenance, growth and development of organizations depends upon. </w:t>
      </w:r>
      <w:r w:rsidRPr="00B1636D">
        <w:rPr>
          <w:rFonts w:ascii="Times New Roman" w:hAnsi="Times New Roman" w:cs="Times New Roman"/>
          <w:i/>
          <w:sz w:val="24"/>
          <w:szCs w:val="24"/>
        </w:rPr>
        <w:t xml:space="preserve">In </w:t>
      </w:r>
      <w:r w:rsidRPr="00B1636D">
        <w:rPr>
          <w:rFonts w:ascii="Times New Roman" w:hAnsi="Times New Roman" w:cs="Times New Roman"/>
          <w:i/>
          <w:iCs/>
          <w:sz w:val="24"/>
          <w:szCs w:val="24"/>
        </w:rPr>
        <w:t xml:space="preserve">the insurance </w:t>
      </w:r>
      <w:r w:rsidRPr="00B1636D">
        <w:rPr>
          <w:rFonts w:ascii="Times New Roman" w:hAnsi="Times New Roman" w:cs="Times New Roman"/>
          <w:i/>
          <w:w w:val="112"/>
          <w:sz w:val="24"/>
          <w:szCs w:val="24"/>
        </w:rPr>
        <w:t xml:space="preserve">sector, </w:t>
      </w:r>
      <w:r w:rsidRPr="00B1636D">
        <w:rPr>
          <w:rFonts w:ascii="Times New Roman" w:hAnsi="Times New Roman" w:cs="Times New Roman"/>
          <w:i/>
          <w:iCs/>
          <w:sz w:val="24"/>
          <w:szCs w:val="24"/>
        </w:rPr>
        <w:t xml:space="preserve">the KSFs are product benefits, competitive premiums, products/plans </w:t>
      </w:r>
      <w:r w:rsidRPr="00B1636D">
        <w:rPr>
          <w:rFonts w:ascii="Times New Roman" w:hAnsi="Times New Roman" w:cs="Times New Roman"/>
          <w:i/>
          <w:w w:val="108"/>
          <w:sz w:val="24"/>
          <w:szCs w:val="24"/>
        </w:rPr>
        <w:t xml:space="preserve">differentiation </w:t>
      </w:r>
      <w:r w:rsidRPr="00B1636D">
        <w:rPr>
          <w:rFonts w:ascii="Times New Roman" w:hAnsi="Times New Roman" w:cs="Times New Roman"/>
          <w:i/>
          <w:iCs/>
          <w:sz w:val="24"/>
          <w:szCs w:val="24"/>
        </w:rPr>
        <w:t xml:space="preserve">through promotion </w:t>
      </w:r>
      <w:r w:rsidRPr="00B1636D">
        <w:rPr>
          <w:rFonts w:ascii="Times New Roman" w:hAnsi="Times New Roman" w:cs="Times New Roman"/>
          <w:i/>
          <w:w w:val="108"/>
          <w:sz w:val="24"/>
          <w:szCs w:val="24"/>
        </w:rPr>
        <w:t xml:space="preserve">and </w:t>
      </w:r>
      <w:r w:rsidRPr="00B1636D">
        <w:rPr>
          <w:rFonts w:ascii="Times New Roman" w:hAnsi="Times New Roman" w:cs="Times New Roman"/>
          <w:i/>
          <w:iCs/>
          <w:sz w:val="24"/>
          <w:szCs w:val="24"/>
        </w:rPr>
        <w:t xml:space="preserve">claims settlement. </w:t>
      </w:r>
      <w:r w:rsidRPr="00B1636D">
        <w:rPr>
          <w:rFonts w:ascii="Times New Roman" w:hAnsi="Times New Roman" w:cs="Times New Roman"/>
          <w:i/>
          <w:w w:val="108"/>
          <w:sz w:val="24"/>
          <w:szCs w:val="24"/>
        </w:rPr>
        <w:t xml:space="preserve">Among </w:t>
      </w:r>
      <w:r w:rsidRPr="00B1636D">
        <w:rPr>
          <w:rFonts w:ascii="Times New Roman" w:hAnsi="Times New Roman" w:cs="Times New Roman"/>
          <w:i/>
          <w:iCs/>
          <w:sz w:val="24"/>
          <w:szCs w:val="24"/>
        </w:rPr>
        <w:t xml:space="preserve">these </w:t>
      </w:r>
      <w:r w:rsidRPr="00B1636D">
        <w:rPr>
          <w:rFonts w:ascii="Times New Roman" w:hAnsi="Times New Roman" w:cs="Times New Roman"/>
          <w:i/>
          <w:w w:val="108"/>
          <w:sz w:val="24"/>
          <w:szCs w:val="24"/>
        </w:rPr>
        <w:t xml:space="preserve">different </w:t>
      </w:r>
      <w:r w:rsidRPr="00B1636D">
        <w:rPr>
          <w:rFonts w:ascii="Times New Roman" w:hAnsi="Times New Roman" w:cs="Times New Roman"/>
          <w:i/>
          <w:iCs/>
          <w:sz w:val="24"/>
          <w:szCs w:val="24"/>
        </w:rPr>
        <w:t xml:space="preserve">KSFs, claims </w:t>
      </w:r>
      <w:r w:rsidRPr="00B1636D">
        <w:rPr>
          <w:rFonts w:ascii="Times New Roman" w:hAnsi="Times New Roman" w:cs="Times New Roman"/>
          <w:i/>
          <w:w w:val="108"/>
          <w:sz w:val="24"/>
          <w:szCs w:val="24"/>
        </w:rPr>
        <w:t xml:space="preserve">settlement </w:t>
      </w:r>
      <w:r w:rsidRPr="00B1636D">
        <w:rPr>
          <w:rFonts w:ascii="Times New Roman" w:hAnsi="Times New Roman" w:cs="Times New Roman"/>
          <w:i/>
          <w:iCs/>
          <w:sz w:val="24"/>
          <w:szCs w:val="24"/>
        </w:rPr>
        <w:t xml:space="preserve">is the major factor for the success of </w:t>
      </w:r>
      <w:r w:rsidRPr="00B1636D">
        <w:rPr>
          <w:rFonts w:ascii="Times New Roman" w:hAnsi="Times New Roman" w:cs="Times New Roman"/>
          <w:i/>
          <w:sz w:val="24"/>
          <w:szCs w:val="24"/>
        </w:rPr>
        <w:t xml:space="preserve">LIC </w:t>
      </w:r>
      <w:r w:rsidRPr="00B1636D">
        <w:rPr>
          <w:rFonts w:ascii="Times New Roman" w:hAnsi="Times New Roman" w:cs="Times New Roman"/>
          <w:i/>
          <w:iCs/>
          <w:sz w:val="24"/>
          <w:szCs w:val="24"/>
        </w:rPr>
        <w:t xml:space="preserve">as its claims settlement operations are transparent </w:t>
      </w:r>
      <w:r w:rsidRPr="00B1636D">
        <w:rPr>
          <w:rFonts w:ascii="Times New Roman" w:hAnsi="Times New Roman" w:cs="Times New Roman"/>
          <w:i/>
          <w:w w:val="108"/>
          <w:sz w:val="24"/>
          <w:szCs w:val="24"/>
        </w:rPr>
        <w:t xml:space="preserve">and </w:t>
      </w:r>
      <w:r w:rsidRPr="00B1636D">
        <w:rPr>
          <w:rFonts w:ascii="Times New Roman" w:hAnsi="Times New Roman" w:cs="Times New Roman"/>
          <w:i/>
          <w:iCs/>
          <w:sz w:val="24"/>
          <w:szCs w:val="24"/>
        </w:rPr>
        <w:t xml:space="preserve">fair. The corporation looks for reasons </w:t>
      </w:r>
      <w:r w:rsidRPr="00B1636D">
        <w:rPr>
          <w:rFonts w:ascii="Times New Roman" w:hAnsi="Times New Roman" w:cs="Times New Roman"/>
          <w:i/>
          <w:sz w:val="24"/>
          <w:szCs w:val="24"/>
        </w:rPr>
        <w:t xml:space="preserve">to </w:t>
      </w:r>
      <w:r w:rsidRPr="00B1636D">
        <w:rPr>
          <w:rFonts w:ascii="Times New Roman" w:hAnsi="Times New Roman" w:cs="Times New Roman"/>
          <w:i/>
          <w:iCs/>
          <w:sz w:val="24"/>
          <w:szCs w:val="24"/>
        </w:rPr>
        <w:t xml:space="preserve">settle claims rather </w:t>
      </w:r>
      <w:r w:rsidRPr="00B1636D">
        <w:rPr>
          <w:rFonts w:ascii="Times New Roman" w:hAnsi="Times New Roman" w:cs="Times New Roman"/>
          <w:i/>
          <w:w w:val="108"/>
          <w:sz w:val="24"/>
          <w:szCs w:val="24"/>
        </w:rPr>
        <w:t xml:space="preserve">than </w:t>
      </w:r>
      <w:r w:rsidRPr="00B1636D">
        <w:rPr>
          <w:rFonts w:ascii="Times New Roman" w:hAnsi="Times New Roman" w:cs="Times New Roman"/>
          <w:i/>
          <w:iCs/>
          <w:sz w:val="24"/>
          <w:szCs w:val="24"/>
        </w:rPr>
        <w:t xml:space="preserve">avoid </w:t>
      </w:r>
      <w:r w:rsidRPr="00B1636D">
        <w:rPr>
          <w:rFonts w:ascii="Times New Roman" w:hAnsi="Times New Roman" w:cs="Times New Roman"/>
          <w:i/>
          <w:w w:val="108"/>
          <w:sz w:val="24"/>
          <w:szCs w:val="24"/>
        </w:rPr>
        <w:t xml:space="preserve">making </w:t>
      </w:r>
      <w:r w:rsidRPr="00B1636D">
        <w:rPr>
          <w:rFonts w:ascii="Times New Roman" w:hAnsi="Times New Roman" w:cs="Times New Roman"/>
          <w:i/>
          <w:iCs/>
          <w:sz w:val="24"/>
          <w:szCs w:val="24"/>
        </w:rPr>
        <w:t xml:space="preserve">payments </w:t>
      </w:r>
      <w:r w:rsidRPr="00B1636D">
        <w:rPr>
          <w:rFonts w:ascii="Times New Roman" w:hAnsi="Times New Roman" w:cs="Times New Roman"/>
          <w:i/>
          <w:w w:val="108"/>
          <w:sz w:val="24"/>
          <w:szCs w:val="24"/>
        </w:rPr>
        <w:t xml:space="preserve">on </w:t>
      </w:r>
      <w:r w:rsidRPr="00B1636D">
        <w:rPr>
          <w:rFonts w:ascii="Times New Roman" w:hAnsi="Times New Roman" w:cs="Times New Roman"/>
          <w:i/>
          <w:iCs/>
          <w:sz w:val="24"/>
          <w:szCs w:val="24"/>
        </w:rPr>
        <w:t xml:space="preserve">claims. </w:t>
      </w:r>
      <w:r w:rsidRPr="00B1636D">
        <w:rPr>
          <w:rFonts w:ascii="Times New Roman" w:hAnsi="Times New Roman" w:cs="Times New Roman"/>
          <w:i/>
          <w:sz w:val="24"/>
          <w:szCs w:val="24"/>
        </w:rPr>
        <w:t xml:space="preserve">In </w:t>
      </w:r>
      <w:r w:rsidRPr="00B1636D">
        <w:rPr>
          <w:rFonts w:ascii="Times New Roman" w:hAnsi="Times New Roman" w:cs="Times New Roman"/>
          <w:i/>
          <w:iCs/>
          <w:sz w:val="24"/>
          <w:szCs w:val="24"/>
        </w:rPr>
        <w:t xml:space="preserve">short, </w:t>
      </w:r>
      <w:r w:rsidRPr="00B1636D">
        <w:rPr>
          <w:rFonts w:ascii="Times New Roman" w:hAnsi="Times New Roman" w:cs="Times New Roman"/>
          <w:i/>
          <w:sz w:val="24"/>
          <w:szCs w:val="24"/>
        </w:rPr>
        <w:t xml:space="preserve">LIC's </w:t>
      </w:r>
      <w:r w:rsidRPr="00B1636D">
        <w:rPr>
          <w:rFonts w:ascii="Times New Roman" w:hAnsi="Times New Roman" w:cs="Times New Roman"/>
          <w:i/>
          <w:iCs/>
          <w:sz w:val="24"/>
          <w:szCs w:val="24"/>
        </w:rPr>
        <w:t xml:space="preserve">ability </w:t>
      </w:r>
      <w:r w:rsidRPr="00B1636D">
        <w:rPr>
          <w:rFonts w:ascii="Times New Roman" w:hAnsi="Times New Roman" w:cs="Times New Roman"/>
          <w:i/>
          <w:sz w:val="24"/>
          <w:szCs w:val="24"/>
        </w:rPr>
        <w:t xml:space="preserve">to </w:t>
      </w:r>
      <w:r w:rsidRPr="00B1636D">
        <w:rPr>
          <w:rFonts w:ascii="Times New Roman" w:hAnsi="Times New Roman" w:cs="Times New Roman"/>
          <w:i/>
          <w:iCs/>
          <w:sz w:val="24"/>
          <w:szCs w:val="24"/>
        </w:rPr>
        <w:t xml:space="preserve">withstand competitive pressure </w:t>
      </w:r>
      <w:r w:rsidRPr="00B1636D">
        <w:rPr>
          <w:rFonts w:ascii="Times New Roman" w:hAnsi="Times New Roman" w:cs="Times New Roman"/>
          <w:i/>
          <w:w w:val="108"/>
          <w:sz w:val="24"/>
          <w:szCs w:val="24"/>
        </w:rPr>
        <w:t xml:space="preserve">in </w:t>
      </w:r>
      <w:r w:rsidRPr="00B1636D">
        <w:rPr>
          <w:rFonts w:ascii="Times New Roman" w:hAnsi="Times New Roman" w:cs="Times New Roman"/>
          <w:i/>
          <w:iCs/>
          <w:sz w:val="24"/>
          <w:szCs w:val="24"/>
        </w:rPr>
        <w:t xml:space="preserve">the market </w:t>
      </w:r>
      <w:r w:rsidRPr="00B1636D">
        <w:rPr>
          <w:rFonts w:ascii="Times New Roman" w:hAnsi="Times New Roman" w:cs="Times New Roman"/>
          <w:i/>
          <w:w w:val="108"/>
          <w:sz w:val="24"/>
          <w:szCs w:val="24"/>
        </w:rPr>
        <w:t xml:space="preserve">can </w:t>
      </w:r>
      <w:r w:rsidRPr="00B1636D">
        <w:rPr>
          <w:rFonts w:ascii="Times New Roman" w:hAnsi="Times New Roman" w:cs="Times New Roman"/>
          <w:i/>
          <w:iCs/>
          <w:sz w:val="24"/>
          <w:szCs w:val="24"/>
        </w:rPr>
        <w:t xml:space="preserve">largely </w:t>
      </w:r>
      <w:r w:rsidRPr="00B1636D">
        <w:rPr>
          <w:rFonts w:ascii="Times New Roman" w:hAnsi="Times New Roman" w:cs="Times New Roman"/>
          <w:i/>
          <w:w w:val="85"/>
          <w:sz w:val="24"/>
          <w:szCs w:val="24"/>
        </w:rPr>
        <w:t xml:space="preserve">is </w:t>
      </w:r>
      <w:r w:rsidRPr="00B1636D">
        <w:rPr>
          <w:rFonts w:ascii="Times New Roman" w:hAnsi="Times New Roman" w:cs="Times New Roman"/>
          <w:i/>
          <w:iCs/>
          <w:sz w:val="24"/>
          <w:szCs w:val="24"/>
        </w:rPr>
        <w:t xml:space="preserve">attributed </w:t>
      </w:r>
      <w:r w:rsidRPr="00B1636D">
        <w:rPr>
          <w:rFonts w:ascii="Times New Roman" w:hAnsi="Times New Roman" w:cs="Times New Roman"/>
          <w:i/>
          <w:sz w:val="24"/>
          <w:szCs w:val="24"/>
        </w:rPr>
        <w:t xml:space="preserve">to </w:t>
      </w:r>
      <w:r w:rsidRPr="00B1636D">
        <w:rPr>
          <w:rFonts w:ascii="Times New Roman" w:hAnsi="Times New Roman" w:cs="Times New Roman"/>
          <w:i/>
          <w:iCs/>
          <w:sz w:val="24"/>
          <w:szCs w:val="24"/>
        </w:rPr>
        <w:t xml:space="preserve">its positive </w:t>
      </w:r>
      <w:r w:rsidRPr="00B1636D">
        <w:rPr>
          <w:rFonts w:ascii="Times New Roman" w:hAnsi="Times New Roman" w:cs="Times New Roman"/>
          <w:i/>
          <w:w w:val="108"/>
          <w:sz w:val="24"/>
          <w:szCs w:val="24"/>
        </w:rPr>
        <w:t xml:space="preserve">and </w:t>
      </w:r>
      <w:r w:rsidRPr="00B1636D">
        <w:rPr>
          <w:rFonts w:ascii="Times New Roman" w:hAnsi="Times New Roman" w:cs="Times New Roman"/>
          <w:i/>
          <w:iCs/>
          <w:sz w:val="24"/>
          <w:szCs w:val="24"/>
        </w:rPr>
        <w:t>proactive claims settlement operations.</w:t>
      </w:r>
      <w:r w:rsidR="00D83CE1" w:rsidRPr="00B1636D">
        <w:rPr>
          <w:rFonts w:ascii="Times New Roman" w:hAnsi="Times New Roman" w:cs="Times New Roman"/>
          <w:i/>
          <w:sz w:val="24"/>
          <w:szCs w:val="24"/>
        </w:rPr>
        <w:t xml:space="preserve"> </w:t>
      </w:r>
    </w:p>
    <w:p w:rsidR="00B1636D" w:rsidRDefault="00D83CE1" w:rsidP="00243E2D">
      <w:pPr>
        <w:spacing w:after="240"/>
        <w:ind w:firstLine="720"/>
        <w:jc w:val="both"/>
        <w:rPr>
          <w:rFonts w:ascii="Times New Roman" w:hAnsi="Times New Roman" w:cs="Times New Roman"/>
          <w:i/>
          <w:sz w:val="24"/>
          <w:szCs w:val="24"/>
        </w:rPr>
      </w:pPr>
      <w:r w:rsidRPr="00B1636D">
        <w:rPr>
          <w:rFonts w:ascii="Times New Roman" w:hAnsi="Times New Roman" w:cs="Times New Roman"/>
          <w:i/>
          <w:sz w:val="24"/>
          <w:szCs w:val="24"/>
        </w:rPr>
        <w:t xml:space="preserve">Life insurance is essentially an instrument for providing financial compensation in case of unexpected death of the person taking the insurance cover. It means claims settlement is very important for insurance companies. Claims can be classified into two types: Maturity claims &amp; Death claims. The settlement of maturity claims is simple because the policyholder is alive and he or she can handle the problem, if any, directly. When it comes to settlement of death claims, it is somewhat complicated. This is because the policyholder may have a natural death or an unnatural death such as accident, murder, etc. In all these cases, required proof in terms of documents has to be submitted.  If the insurer is satisfied with the proof, he will settle the claim or else he may further cross-check the information leading to delayed settlement of the claim. </w:t>
      </w:r>
    </w:p>
    <w:p w:rsidR="00D83CE1" w:rsidRPr="00B1636D" w:rsidRDefault="00D83CE1" w:rsidP="00243E2D">
      <w:pPr>
        <w:spacing w:after="240"/>
        <w:ind w:firstLine="720"/>
        <w:jc w:val="both"/>
        <w:rPr>
          <w:rFonts w:ascii="Times New Roman" w:hAnsi="Times New Roman" w:cs="Times New Roman"/>
          <w:i/>
          <w:sz w:val="24"/>
          <w:szCs w:val="24"/>
        </w:rPr>
      </w:pPr>
      <w:r w:rsidRPr="00B1636D">
        <w:rPr>
          <w:rFonts w:ascii="Times New Roman" w:hAnsi="Times New Roman" w:cs="Times New Roman"/>
          <w:i/>
          <w:sz w:val="24"/>
          <w:szCs w:val="24"/>
        </w:rPr>
        <w:t>The L1C settles claims with greater accuracy, promptitude and courtesy. Keeping in view the IRDA regulations, insurers have to settle all non-early death claims and maturity claims within 30 days. All the same, survival benefit claims ar</w:t>
      </w:r>
      <w:r w:rsidR="00290DA8" w:rsidRPr="00B1636D">
        <w:rPr>
          <w:rFonts w:ascii="Times New Roman" w:hAnsi="Times New Roman" w:cs="Times New Roman"/>
          <w:i/>
          <w:sz w:val="24"/>
          <w:szCs w:val="24"/>
        </w:rPr>
        <w:t>e</w:t>
      </w:r>
      <w:r w:rsidRPr="00B1636D">
        <w:rPr>
          <w:rFonts w:ascii="Times New Roman" w:hAnsi="Times New Roman" w:cs="Times New Roman"/>
          <w:i/>
          <w:sz w:val="24"/>
          <w:szCs w:val="24"/>
        </w:rPr>
        <w:t xml:space="preserve"> </w:t>
      </w:r>
      <w:r w:rsidRPr="00B1636D">
        <w:rPr>
          <w:rFonts w:ascii="Times New Roman" w:hAnsi="Times New Roman" w:cs="Times New Roman"/>
          <w:i/>
          <w:w w:val="122"/>
          <w:sz w:val="24"/>
          <w:szCs w:val="24"/>
        </w:rPr>
        <w:t xml:space="preserve">to </w:t>
      </w:r>
      <w:r w:rsidRPr="00B1636D">
        <w:rPr>
          <w:rFonts w:ascii="Times New Roman" w:hAnsi="Times New Roman" w:cs="Times New Roman"/>
          <w:i/>
          <w:sz w:val="24"/>
          <w:szCs w:val="24"/>
        </w:rPr>
        <w:t>be settled before the due date. In accordance with the guidelines, the LIC settles all claims within the stipulated time due to which it enjoys excellent corporate image in the insurance sector. Above all, the elaborate and extensive machinery set up by the corporation reveals about its involvement and commitment in the management and settlement of claims. It is no exaggeration to state that, the key success factor of the L1C is its positive and timely claim settlements.</w:t>
      </w:r>
    </w:p>
    <w:p w:rsidR="00B1636D" w:rsidRDefault="00B1636D" w:rsidP="00243E2D">
      <w:pPr>
        <w:spacing w:after="240"/>
        <w:jc w:val="both"/>
        <w:rPr>
          <w:rFonts w:ascii="Times New Roman" w:hAnsi="Times New Roman" w:cs="Times New Roman"/>
          <w:b/>
          <w:i/>
          <w:iCs/>
          <w:sz w:val="24"/>
          <w:szCs w:val="24"/>
        </w:rPr>
      </w:pPr>
    </w:p>
    <w:p w:rsidR="00E66F87" w:rsidRPr="00C9176B" w:rsidRDefault="00280444" w:rsidP="00243E2D">
      <w:pPr>
        <w:spacing w:after="240"/>
        <w:jc w:val="both"/>
        <w:rPr>
          <w:rFonts w:ascii="Times New Roman" w:hAnsi="Times New Roman" w:cs="Times New Roman"/>
          <w:b/>
          <w:iCs/>
          <w:sz w:val="24"/>
          <w:szCs w:val="24"/>
        </w:rPr>
      </w:pPr>
      <w:r w:rsidRPr="00280444">
        <w:rPr>
          <w:rFonts w:ascii="Times New Roman" w:hAnsi="Times New Roman" w:cs="Times New Roman"/>
          <w:b/>
          <w:i/>
          <w:iCs/>
          <w:sz w:val="24"/>
          <w:szCs w:val="24"/>
        </w:rPr>
        <w:t>Key Words</w:t>
      </w:r>
      <w:r w:rsidR="00E66F87" w:rsidRPr="00C9176B">
        <w:rPr>
          <w:rFonts w:ascii="Times New Roman" w:hAnsi="Times New Roman" w:cs="Times New Roman"/>
          <w:b/>
          <w:iCs/>
          <w:sz w:val="24"/>
          <w:szCs w:val="24"/>
        </w:rPr>
        <w:t>:</w:t>
      </w:r>
      <w:r w:rsidR="00E66F87">
        <w:rPr>
          <w:rFonts w:ascii="Times New Roman" w:hAnsi="Times New Roman" w:cs="Times New Roman"/>
          <w:b/>
          <w:iCs/>
          <w:sz w:val="24"/>
          <w:szCs w:val="24"/>
        </w:rPr>
        <w:t xml:space="preserve"> </w:t>
      </w:r>
      <w:r w:rsidR="00E66F87" w:rsidRPr="00C9176B">
        <w:rPr>
          <w:rFonts w:ascii="Times New Roman" w:hAnsi="Times New Roman" w:cs="Times New Roman"/>
          <w:iCs/>
          <w:sz w:val="24"/>
          <w:szCs w:val="24"/>
        </w:rPr>
        <w:t>Key</w:t>
      </w:r>
      <w:r w:rsidR="00E66F87">
        <w:rPr>
          <w:rFonts w:ascii="Times New Roman" w:hAnsi="Times New Roman" w:cs="Times New Roman"/>
          <w:iCs/>
          <w:sz w:val="24"/>
          <w:szCs w:val="24"/>
        </w:rPr>
        <w:t xml:space="preserve"> Success Factors, Claims Review Committees, IRDA, Ombudsman, Maturity Claims &amp; Death Claims.</w:t>
      </w:r>
    </w:p>
    <w:p w:rsidR="00E66F87" w:rsidRDefault="00E66F87" w:rsidP="00243E2D">
      <w:pPr>
        <w:spacing w:after="240"/>
        <w:jc w:val="center"/>
        <w:rPr>
          <w:rFonts w:ascii="Times New Roman" w:hAnsi="Times New Roman" w:cs="Times New Roman"/>
          <w:b/>
          <w:bCs/>
          <w:caps/>
          <w:sz w:val="28"/>
          <w:szCs w:val="24"/>
        </w:rPr>
      </w:pPr>
    </w:p>
    <w:p w:rsidR="00470417" w:rsidRPr="00185A80" w:rsidRDefault="00553BFB" w:rsidP="00243E2D">
      <w:pPr>
        <w:spacing w:after="240"/>
        <w:jc w:val="both"/>
        <w:rPr>
          <w:rFonts w:ascii="Times New Roman" w:hAnsi="Times New Roman" w:cs="Times New Roman"/>
          <w:b/>
          <w:caps/>
          <w:sz w:val="28"/>
          <w:szCs w:val="28"/>
        </w:rPr>
      </w:pPr>
      <w:r w:rsidRPr="00185A80">
        <w:rPr>
          <w:rFonts w:ascii="Times New Roman" w:hAnsi="Times New Roman" w:cs="Times New Roman"/>
          <w:b/>
          <w:caps/>
          <w:sz w:val="28"/>
          <w:szCs w:val="28"/>
        </w:rPr>
        <w:lastRenderedPageBreak/>
        <w:t>INTRODUCTION:</w:t>
      </w: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An industry's Key Success Factors (KSFs) are those competitive factors that most affect industry member's ability to prosper in the market place-the particular strategy elements, product attributes, resources, competencies, competitive capabilities and market achievements spell the difference between being a strong competitor and a weak competitor. KSFs by their very nature are so important to future competitive success that all firms in the industry must be competent at performing or achieving them. Hence, identification of KSFs should be the top priority of organizations to achieve sustainable competitive advantage</w:t>
      </w:r>
      <w:r w:rsidR="00425F51">
        <w:rPr>
          <w:rFonts w:ascii="Times New Roman" w:hAnsi="Times New Roman" w:cs="Times New Roman"/>
          <w:sz w:val="24"/>
          <w:szCs w:val="24"/>
          <w:vertAlign w:val="superscript"/>
        </w:rPr>
        <w:t>1</w:t>
      </w:r>
      <w:r w:rsidRPr="002F7786">
        <w:rPr>
          <w:rFonts w:ascii="Times New Roman" w:hAnsi="Times New Roman" w:cs="Times New Roman"/>
          <w:sz w:val="24"/>
          <w:szCs w:val="24"/>
        </w:rPr>
        <w:t xml:space="preserve">. In the insurance sector, the key success factors are product benefits </w:t>
      </w:r>
      <w:r w:rsidR="00553BFB">
        <w:rPr>
          <w:rFonts w:ascii="Times New Roman" w:hAnsi="Times New Roman" w:cs="Times New Roman"/>
          <w:sz w:val="24"/>
          <w:szCs w:val="24"/>
        </w:rPr>
        <w:t>(bonus or guaranteed additions, competitive premiums, efficient dis</w:t>
      </w:r>
      <w:r w:rsidRPr="002F7786">
        <w:rPr>
          <w:rFonts w:ascii="Times New Roman" w:hAnsi="Times New Roman" w:cs="Times New Roman"/>
          <w:sz w:val="24"/>
          <w:szCs w:val="24"/>
        </w:rPr>
        <w:t>tribution, products/plans differentiation through promotion and claims settlement. Among these different K</w:t>
      </w:r>
      <w:r w:rsidR="00553BFB">
        <w:rPr>
          <w:rFonts w:ascii="Times New Roman" w:hAnsi="Times New Roman" w:cs="Times New Roman"/>
          <w:sz w:val="24"/>
          <w:szCs w:val="24"/>
        </w:rPr>
        <w:t>S</w:t>
      </w:r>
      <w:r w:rsidRPr="002F7786">
        <w:rPr>
          <w:rFonts w:ascii="Times New Roman" w:hAnsi="Times New Roman" w:cs="Times New Roman"/>
          <w:sz w:val="24"/>
          <w:szCs w:val="24"/>
        </w:rPr>
        <w:t xml:space="preserve">Fs, claims settlement is the major key success factor due to the fact that prompt and timely settlement of claims help in enhancing the confidence of policyholders in insurance companies; thereby, the business of the latter will increase manifold. </w:t>
      </w: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Life insurance is essentially an instrument for providing financial compensation in case of unexpected death of the person taking the insurance cover. It means claims settlement is very important for insurance companies. Unlike tangibles, where it is possible to examine the product prior to purchase, the real test of insurance is after purchase-at the time of claims s</w:t>
      </w:r>
      <w:r w:rsidR="002D7204">
        <w:rPr>
          <w:rFonts w:ascii="Times New Roman" w:hAnsi="Times New Roman" w:cs="Times New Roman"/>
          <w:sz w:val="24"/>
          <w:szCs w:val="24"/>
        </w:rPr>
        <w:t>ettlement</w:t>
      </w:r>
      <w:r w:rsidR="00E82416">
        <w:rPr>
          <w:rFonts w:ascii="Times New Roman" w:hAnsi="Times New Roman" w:cs="Times New Roman"/>
          <w:sz w:val="24"/>
          <w:szCs w:val="24"/>
          <w:vertAlign w:val="superscript"/>
        </w:rPr>
        <w:t>2</w:t>
      </w:r>
      <w:r w:rsidRPr="002F7786">
        <w:rPr>
          <w:rFonts w:ascii="Times New Roman" w:hAnsi="Times New Roman" w:cs="Times New Roman"/>
          <w:sz w:val="24"/>
          <w:szCs w:val="24"/>
        </w:rPr>
        <w:t>. Claims can be classified into two t</w:t>
      </w:r>
      <w:r w:rsidR="002D7204">
        <w:rPr>
          <w:rFonts w:ascii="Times New Roman" w:hAnsi="Times New Roman" w:cs="Times New Roman"/>
          <w:sz w:val="24"/>
          <w:szCs w:val="24"/>
        </w:rPr>
        <w:t xml:space="preserve">ypes: Maturity claims &amp; </w:t>
      </w:r>
      <w:r w:rsidRPr="002F7786">
        <w:rPr>
          <w:rFonts w:ascii="Times New Roman" w:hAnsi="Times New Roman" w:cs="Times New Roman"/>
          <w:sz w:val="24"/>
          <w:szCs w:val="24"/>
        </w:rPr>
        <w:t xml:space="preserve">Death claims. The settlement of maturity claims is simple because the policyholder is alive and he or she can handle the problem, if any, directly. When it comes to settlement of death claims, it is somewhat complicated. This is because the policyholder may have a natural death or an unnatural death such as accident, murder, etc. In all these cases, required proof in terms of documents has to be submitted.  If the insurer is satisfied with the proof, he will settle the claim or else he may further cross-check the information leading to delayed settlement of the claim. </w:t>
      </w: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 xml:space="preserve">One of the objectives of the nationalization of the life insurance industry is to provide service at the </w:t>
      </w:r>
      <w:r w:rsidR="006A0022" w:rsidRPr="002F7786">
        <w:rPr>
          <w:rFonts w:ascii="Times New Roman" w:hAnsi="Times New Roman" w:cs="Times New Roman"/>
          <w:sz w:val="24"/>
          <w:szCs w:val="24"/>
        </w:rPr>
        <w:t>policyholder’s</w:t>
      </w:r>
      <w:r w:rsidR="006A0022">
        <w:rPr>
          <w:rFonts w:ascii="Times New Roman" w:hAnsi="Times New Roman" w:cs="Times New Roman"/>
          <w:sz w:val="24"/>
          <w:szCs w:val="24"/>
        </w:rPr>
        <w:t xml:space="preserve"> doorstep. Hence, the LIC</w:t>
      </w:r>
      <w:r w:rsidRPr="002F7786">
        <w:rPr>
          <w:rFonts w:ascii="Times New Roman" w:hAnsi="Times New Roman" w:cs="Times New Roman"/>
          <w:sz w:val="24"/>
          <w:szCs w:val="24"/>
        </w:rPr>
        <w:t xml:space="preserve"> of India has laid great emphasis on expeditious settlement of maturity as well</w:t>
      </w:r>
      <w:r>
        <w:rPr>
          <w:rFonts w:ascii="Times New Roman" w:hAnsi="Times New Roman" w:cs="Times New Roman"/>
          <w:sz w:val="24"/>
          <w:szCs w:val="24"/>
        </w:rPr>
        <w:t xml:space="preserve"> </w:t>
      </w:r>
      <w:r w:rsidR="006A0022">
        <w:rPr>
          <w:rFonts w:ascii="Times New Roman" w:hAnsi="Times New Roman" w:cs="Times New Roman"/>
          <w:sz w:val="24"/>
          <w:szCs w:val="24"/>
        </w:rPr>
        <w:t>as death claims. LIC</w:t>
      </w:r>
      <w:r w:rsidRPr="002F7786">
        <w:rPr>
          <w:rFonts w:ascii="Times New Roman" w:hAnsi="Times New Roman" w:cs="Times New Roman"/>
          <w:sz w:val="24"/>
          <w:szCs w:val="24"/>
        </w:rPr>
        <w:t xml:space="preserve"> settle</w:t>
      </w:r>
      <w:r w:rsidR="006A0022">
        <w:rPr>
          <w:rFonts w:ascii="Times New Roman" w:hAnsi="Times New Roman" w:cs="Times New Roman"/>
          <w:sz w:val="24"/>
          <w:szCs w:val="24"/>
        </w:rPr>
        <w:t>s 1.43 claims per every second</w:t>
      </w:r>
      <w:r w:rsidR="0075255F">
        <w:rPr>
          <w:rFonts w:ascii="Times New Roman" w:hAnsi="Times New Roman" w:cs="Times New Roman"/>
          <w:sz w:val="24"/>
          <w:szCs w:val="24"/>
          <w:vertAlign w:val="superscript"/>
        </w:rPr>
        <w:t>3</w:t>
      </w:r>
      <w:r w:rsidR="006A0022">
        <w:rPr>
          <w:rFonts w:ascii="Times New Roman" w:hAnsi="Times New Roman" w:cs="Times New Roman"/>
          <w:sz w:val="24"/>
          <w:szCs w:val="24"/>
        </w:rPr>
        <w:t>.</w:t>
      </w:r>
      <w:r w:rsidRPr="002F7786">
        <w:rPr>
          <w:rFonts w:ascii="Times New Roman" w:hAnsi="Times New Roman" w:cs="Times New Roman"/>
          <w:sz w:val="24"/>
          <w:szCs w:val="24"/>
        </w:rPr>
        <w:t xml:space="preserve"> The cla</w:t>
      </w:r>
      <w:r w:rsidR="006A0022">
        <w:rPr>
          <w:rFonts w:ascii="Times New Roman" w:hAnsi="Times New Roman" w:cs="Times New Roman"/>
          <w:sz w:val="24"/>
          <w:szCs w:val="24"/>
        </w:rPr>
        <w:t>ims settlement operations of LIC are transparent and fair and</w:t>
      </w:r>
      <w:r w:rsidRPr="002F7786">
        <w:rPr>
          <w:rFonts w:ascii="Times New Roman" w:hAnsi="Times New Roman" w:cs="Times New Roman"/>
          <w:sz w:val="24"/>
          <w:szCs w:val="24"/>
        </w:rPr>
        <w:t xml:space="preserve"> it settles lakhs of claims every year. Only in case of suppression of material information, a claim is repudiated. However, the number of claims repudiated is very small due to the fact that the extent of moral hazard is relatively low in the insurance sector as compared to general insurance. However, in these cases, an opportunity is given to the claimant to make a representation for consideration by Claims Review Committees (CRCs) at the zonal offices and the central office. </w:t>
      </w:r>
    </w:p>
    <w:p w:rsidR="00394392" w:rsidRDefault="00394392" w:rsidP="00243E2D">
      <w:pPr>
        <w:spacing w:after="240"/>
        <w:jc w:val="both"/>
        <w:rPr>
          <w:rFonts w:ascii="Times New Roman" w:hAnsi="Times New Roman" w:cs="Times New Roman"/>
          <w:b/>
          <w:bCs/>
          <w:caps/>
          <w:w w:val="109"/>
          <w:sz w:val="28"/>
          <w:szCs w:val="28"/>
        </w:rPr>
      </w:pPr>
    </w:p>
    <w:p w:rsidR="00394392" w:rsidRDefault="00394392" w:rsidP="00243E2D">
      <w:pPr>
        <w:spacing w:after="240"/>
        <w:jc w:val="both"/>
        <w:rPr>
          <w:rFonts w:ascii="Times New Roman" w:hAnsi="Times New Roman" w:cs="Times New Roman"/>
          <w:b/>
          <w:bCs/>
          <w:caps/>
          <w:w w:val="109"/>
          <w:sz w:val="28"/>
          <w:szCs w:val="28"/>
        </w:rPr>
      </w:pPr>
    </w:p>
    <w:p w:rsidR="00470417" w:rsidRPr="00185A80" w:rsidRDefault="00470417" w:rsidP="00243E2D">
      <w:pPr>
        <w:spacing w:after="240"/>
        <w:jc w:val="both"/>
        <w:rPr>
          <w:rFonts w:ascii="Times New Roman" w:hAnsi="Times New Roman" w:cs="Times New Roman"/>
          <w:b/>
          <w:bCs/>
          <w:caps/>
          <w:w w:val="109"/>
          <w:sz w:val="28"/>
          <w:szCs w:val="28"/>
        </w:rPr>
      </w:pPr>
      <w:r w:rsidRPr="00185A80">
        <w:rPr>
          <w:rFonts w:ascii="Times New Roman" w:hAnsi="Times New Roman" w:cs="Times New Roman"/>
          <w:b/>
          <w:bCs/>
          <w:caps/>
          <w:w w:val="109"/>
          <w:sz w:val="28"/>
          <w:szCs w:val="28"/>
        </w:rPr>
        <w:lastRenderedPageBreak/>
        <w:t xml:space="preserve">Claims Review </w:t>
      </w:r>
      <w:r w:rsidR="00EB6C3D" w:rsidRPr="00185A80">
        <w:rPr>
          <w:rFonts w:ascii="Times New Roman" w:hAnsi="Times New Roman" w:cs="Times New Roman"/>
          <w:b/>
          <w:bCs/>
          <w:caps/>
          <w:w w:val="109"/>
          <w:sz w:val="28"/>
          <w:szCs w:val="28"/>
        </w:rPr>
        <w:t>COMMITTEES:</w:t>
      </w:r>
    </w:p>
    <w:p w:rsidR="00470417" w:rsidRPr="002F7786" w:rsidRDefault="00EB6C3D" w:rsidP="00243E2D">
      <w:pPr>
        <w:spacing w:after="240"/>
        <w:ind w:firstLine="720"/>
        <w:jc w:val="both"/>
        <w:rPr>
          <w:rFonts w:ascii="Times New Roman" w:hAnsi="Times New Roman" w:cs="Times New Roman"/>
          <w:sz w:val="24"/>
          <w:szCs w:val="24"/>
        </w:rPr>
      </w:pPr>
      <w:r>
        <w:rPr>
          <w:rFonts w:ascii="Times New Roman" w:hAnsi="Times New Roman" w:cs="Times New Roman"/>
          <w:sz w:val="24"/>
          <w:szCs w:val="24"/>
        </w:rPr>
        <w:t>LIC constituted CRCs</w:t>
      </w:r>
      <w:r w:rsidR="00470417" w:rsidRPr="002F7786">
        <w:rPr>
          <w:rFonts w:ascii="Times New Roman" w:hAnsi="Times New Roman" w:cs="Times New Roman"/>
          <w:sz w:val="24"/>
          <w:szCs w:val="24"/>
        </w:rPr>
        <w:t xml:space="preserve"> at all the zonal offices and at the central office for considering appeals against repudiation of claims by divisional offices. The divisional offices while repudiating liability also inform the claimant that </w:t>
      </w:r>
      <w:r w:rsidR="00470417" w:rsidRPr="002F7786">
        <w:rPr>
          <w:rFonts w:ascii="Times New Roman" w:hAnsi="Times New Roman" w:cs="Times New Roman"/>
          <w:w w:val="75"/>
          <w:sz w:val="24"/>
          <w:szCs w:val="24"/>
        </w:rPr>
        <w:t xml:space="preserve">if </w:t>
      </w:r>
      <w:r w:rsidR="00470417" w:rsidRPr="002F7786">
        <w:rPr>
          <w:rFonts w:ascii="Times New Roman" w:hAnsi="Times New Roman" w:cs="Times New Roman"/>
          <w:sz w:val="24"/>
          <w:szCs w:val="24"/>
        </w:rPr>
        <w:t>he or she is not satisfied with the decision, then he/she may approach the CR</w:t>
      </w:r>
      <w:r w:rsidR="007923BF">
        <w:rPr>
          <w:rFonts w:ascii="Times New Roman" w:hAnsi="Times New Roman" w:cs="Times New Roman"/>
          <w:sz w:val="24"/>
          <w:szCs w:val="24"/>
        </w:rPr>
        <w:t>C</w:t>
      </w:r>
      <w:r w:rsidR="00470417" w:rsidRPr="002F7786">
        <w:rPr>
          <w:rFonts w:ascii="Times New Roman" w:hAnsi="Times New Roman" w:cs="Times New Roman"/>
          <w:sz w:val="24"/>
          <w:szCs w:val="24"/>
        </w:rPr>
        <w:t xml:space="preserve">. The CRC at the zonal offices consists of a retired high court/district judge besides three senior officers from the zonal offices while the one at the central office consists of a retired high court judge and four officers in the rank of executive director. The intention of the corporation in inducting such retired judges is to ensure greater transparency in its operations. The zonal CRC will receive all the appeals irrespective of the claim amount and review them. But its decision up to a net claim amount of Rs. 2 lakh will be final. However, claimants with net claim amount exceeding Rs. 2lakh and not satisfied </w:t>
      </w:r>
      <w:r w:rsidR="007923BF">
        <w:rPr>
          <w:rFonts w:ascii="Times New Roman" w:hAnsi="Times New Roman" w:cs="Times New Roman"/>
          <w:sz w:val="24"/>
          <w:szCs w:val="24"/>
        </w:rPr>
        <w:t>with the decision of the Zonal C</w:t>
      </w:r>
      <w:r w:rsidR="00470417" w:rsidRPr="002F7786">
        <w:rPr>
          <w:rFonts w:ascii="Times New Roman" w:hAnsi="Times New Roman" w:cs="Times New Roman"/>
          <w:sz w:val="24"/>
          <w:szCs w:val="24"/>
        </w:rPr>
        <w:t xml:space="preserve">RC may approach the central office one for review. In addition to this, the Central Government in exercise of powers conferred by Subsection 1 of Section 111 of the Insurance Act, 1938, framed the redressal of public grievance rules through which complaints are resolved relating to settlement of claims. During </w:t>
      </w:r>
      <w:r w:rsidR="00B93219">
        <w:rPr>
          <w:rFonts w:ascii="Times New Roman" w:hAnsi="Times New Roman" w:cs="Times New Roman"/>
          <w:sz w:val="24"/>
          <w:szCs w:val="24"/>
        </w:rPr>
        <w:t>2008-09</w:t>
      </w:r>
      <w:r w:rsidR="00470417" w:rsidRPr="002F7786">
        <w:rPr>
          <w:rFonts w:ascii="Times New Roman" w:hAnsi="Times New Roman" w:cs="Times New Roman"/>
          <w:sz w:val="24"/>
          <w:szCs w:val="24"/>
        </w:rPr>
        <w:t>, t</w:t>
      </w:r>
      <w:r w:rsidR="007923BF">
        <w:rPr>
          <w:rFonts w:ascii="Times New Roman" w:hAnsi="Times New Roman" w:cs="Times New Roman"/>
          <w:sz w:val="24"/>
          <w:szCs w:val="24"/>
        </w:rPr>
        <w:t>he number of cases reviewed by C</w:t>
      </w:r>
      <w:r w:rsidR="00470417" w:rsidRPr="002F7786">
        <w:rPr>
          <w:rFonts w:ascii="Times New Roman" w:hAnsi="Times New Roman" w:cs="Times New Roman"/>
          <w:sz w:val="24"/>
          <w:szCs w:val="24"/>
        </w:rPr>
        <w:t>RCs was 3,119 out of which 795 claims</w:t>
      </w:r>
      <w:r w:rsidR="007923BF">
        <w:rPr>
          <w:rFonts w:ascii="Times New Roman" w:hAnsi="Times New Roman" w:cs="Times New Roman"/>
          <w:sz w:val="24"/>
          <w:szCs w:val="24"/>
        </w:rPr>
        <w:t xml:space="preserve"> were paid or ex gratia given</w:t>
      </w:r>
      <w:r w:rsidR="00A769C7">
        <w:rPr>
          <w:rFonts w:ascii="Times New Roman" w:hAnsi="Times New Roman" w:cs="Times New Roman"/>
          <w:sz w:val="24"/>
          <w:szCs w:val="24"/>
          <w:vertAlign w:val="superscript"/>
        </w:rPr>
        <w:t>4</w:t>
      </w:r>
      <w:r w:rsidR="007923BF">
        <w:rPr>
          <w:rFonts w:ascii="Times New Roman" w:hAnsi="Times New Roman" w:cs="Times New Roman"/>
          <w:sz w:val="24"/>
          <w:szCs w:val="24"/>
        </w:rPr>
        <w:t>.</w:t>
      </w:r>
    </w:p>
    <w:p w:rsidR="00470417" w:rsidRPr="00185A80" w:rsidRDefault="00470417" w:rsidP="00243E2D">
      <w:pPr>
        <w:spacing w:after="240"/>
        <w:jc w:val="both"/>
        <w:rPr>
          <w:rFonts w:ascii="Times New Roman" w:hAnsi="Times New Roman" w:cs="Times New Roman"/>
          <w:b/>
          <w:bCs/>
          <w:caps/>
          <w:w w:val="109"/>
          <w:sz w:val="28"/>
          <w:szCs w:val="28"/>
        </w:rPr>
      </w:pPr>
      <w:r w:rsidRPr="00185A80">
        <w:rPr>
          <w:rFonts w:ascii="Times New Roman" w:hAnsi="Times New Roman" w:cs="Times New Roman"/>
          <w:b/>
          <w:bCs/>
          <w:caps/>
          <w:w w:val="109"/>
          <w:sz w:val="28"/>
          <w:szCs w:val="28"/>
        </w:rPr>
        <w:t xml:space="preserve">IRDA: Cell for Redressal of </w:t>
      </w:r>
      <w:r w:rsidR="00F41854" w:rsidRPr="00185A80">
        <w:rPr>
          <w:rFonts w:ascii="Times New Roman" w:hAnsi="Times New Roman" w:cs="Times New Roman"/>
          <w:b/>
          <w:bCs/>
          <w:caps/>
          <w:w w:val="109"/>
          <w:sz w:val="28"/>
          <w:szCs w:val="28"/>
        </w:rPr>
        <w:t>GRIEVANCES:</w:t>
      </w:r>
    </w:p>
    <w:p w:rsidR="00470417" w:rsidRPr="002F7786" w:rsidRDefault="00470417" w:rsidP="00243E2D">
      <w:pPr>
        <w:spacing w:after="240"/>
        <w:ind w:firstLine="720"/>
        <w:jc w:val="both"/>
        <w:rPr>
          <w:rFonts w:ascii="Times New Roman" w:hAnsi="Times New Roman" w:cs="Times New Roman"/>
          <w:b/>
          <w:bCs/>
          <w:w w:val="109"/>
          <w:sz w:val="24"/>
          <w:szCs w:val="24"/>
        </w:rPr>
      </w:pPr>
      <w:r w:rsidRPr="002F7786">
        <w:rPr>
          <w:rFonts w:ascii="Times New Roman" w:hAnsi="Times New Roman" w:cs="Times New Roman"/>
          <w:sz w:val="24"/>
          <w:szCs w:val="24"/>
        </w:rPr>
        <w:t xml:space="preserve">The </w:t>
      </w:r>
      <w:r w:rsidR="00A7563C">
        <w:rPr>
          <w:rFonts w:ascii="Times New Roman" w:hAnsi="Times New Roman" w:cs="Times New Roman"/>
          <w:sz w:val="24"/>
          <w:szCs w:val="24"/>
        </w:rPr>
        <w:t>Insurance Regulatory Development Authority (</w:t>
      </w:r>
      <w:r w:rsidRPr="002F7786">
        <w:rPr>
          <w:rFonts w:ascii="Times New Roman" w:hAnsi="Times New Roman" w:cs="Times New Roman"/>
          <w:sz w:val="24"/>
          <w:szCs w:val="24"/>
        </w:rPr>
        <w:t>IRDA</w:t>
      </w:r>
      <w:r w:rsidR="00A7563C">
        <w:rPr>
          <w:rFonts w:ascii="Times New Roman" w:hAnsi="Times New Roman" w:cs="Times New Roman"/>
          <w:sz w:val="24"/>
          <w:szCs w:val="24"/>
        </w:rPr>
        <w:t>)</w:t>
      </w:r>
      <w:r w:rsidRPr="002F7786">
        <w:rPr>
          <w:rFonts w:ascii="Times New Roman" w:hAnsi="Times New Roman" w:cs="Times New Roman"/>
          <w:sz w:val="24"/>
          <w:szCs w:val="24"/>
        </w:rPr>
        <w:t xml:space="preserve"> also set up a cell for settling the grievances of policyholders. The policyholders may approach the cell for settling their complaints including claims. The cell analyzes the complaints and accordingly advises the insure</w:t>
      </w:r>
      <w:r w:rsidR="00F044B7">
        <w:rPr>
          <w:rFonts w:ascii="Times New Roman" w:hAnsi="Times New Roman" w:cs="Times New Roman"/>
          <w:sz w:val="24"/>
          <w:szCs w:val="24"/>
        </w:rPr>
        <w:t xml:space="preserve">r to examine the same. However, </w:t>
      </w:r>
      <w:r w:rsidRPr="002F7786">
        <w:rPr>
          <w:rFonts w:ascii="Times New Roman" w:hAnsi="Times New Roman" w:cs="Times New Roman"/>
          <w:sz w:val="24"/>
          <w:szCs w:val="24"/>
        </w:rPr>
        <w:t xml:space="preserve">if the insurer does not change his stand even after </w:t>
      </w:r>
      <w:r w:rsidR="00F044B7">
        <w:rPr>
          <w:rFonts w:ascii="Times New Roman" w:hAnsi="Times New Roman" w:cs="Times New Roman"/>
          <w:sz w:val="24"/>
          <w:szCs w:val="24"/>
        </w:rPr>
        <w:t>the direction given by the cell,</w:t>
      </w:r>
      <w:r w:rsidRPr="002F7786">
        <w:rPr>
          <w:rFonts w:ascii="Times New Roman" w:hAnsi="Times New Roman" w:cs="Times New Roman"/>
          <w:sz w:val="24"/>
          <w:szCs w:val="24"/>
        </w:rPr>
        <w:t xml:space="preserve"> the complainant is informed of the same. The IRDA does not carry out any adjudication. The complainant may approach the appropriate judicial channels in this regard. </w:t>
      </w:r>
    </w:p>
    <w:p w:rsidR="00470417" w:rsidRPr="00185A80" w:rsidRDefault="00470417" w:rsidP="00243E2D">
      <w:pPr>
        <w:spacing w:after="240"/>
        <w:jc w:val="both"/>
        <w:rPr>
          <w:rFonts w:ascii="Times New Roman" w:hAnsi="Times New Roman" w:cs="Times New Roman"/>
          <w:b/>
          <w:bCs/>
          <w:caps/>
          <w:w w:val="109"/>
          <w:sz w:val="28"/>
          <w:szCs w:val="28"/>
        </w:rPr>
      </w:pPr>
      <w:r w:rsidRPr="00185A80">
        <w:rPr>
          <w:rFonts w:ascii="Times New Roman" w:hAnsi="Times New Roman" w:cs="Times New Roman"/>
          <w:b/>
          <w:bCs/>
          <w:caps/>
          <w:w w:val="109"/>
          <w:sz w:val="28"/>
          <w:szCs w:val="28"/>
        </w:rPr>
        <w:t xml:space="preserve">Insurance Ombudsman: </w:t>
      </w: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The office of the insurance ombudsman was created by the Government of</w:t>
      </w:r>
      <w:r w:rsidR="000812B2">
        <w:rPr>
          <w:rFonts w:ascii="Times New Roman" w:hAnsi="Times New Roman" w:cs="Times New Roman"/>
          <w:sz w:val="24"/>
          <w:szCs w:val="24"/>
        </w:rPr>
        <w:t xml:space="preserve"> </w:t>
      </w:r>
      <w:r w:rsidRPr="002F7786">
        <w:rPr>
          <w:rFonts w:ascii="Times New Roman" w:hAnsi="Times New Roman" w:cs="Times New Roman"/>
          <w:sz w:val="24"/>
          <w:szCs w:val="24"/>
        </w:rPr>
        <w:t>India in 1998 for arbitration between customers and the corporation. There are 12 insurance-ombudsmen in the countr</w:t>
      </w:r>
      <w:r w:rsidR="000812B2">
        <w:rPr>
          <w:rFonts w:ascii="Times New Roman" w:hAnsi="Times New Roman" w:cs="Times New Roman"/>
          <w:sz w:val="24"/>
          <w:szCs w:val="24"/>
        </w:rPr>
        <w:t>y situated at Ahmadabad, Bhopal,</w:t>
      </w:r>
      <w:r w:rsidRPr="002F7786">
        <w:rPr>
          <w:rFonts w:ascii="Times New Roman" w:hAnsi="Times New Roman" w:cs="Times New Roman"/>
          <w:sz w:val="24"/>
          <w:szCs w:val="24"/>
        </w:rPr>
        <w:t xml:space="preserve"> Bhubanesw</w:t>
      </w:r>
      <w:r w:rsidR="000812B2">
        <w:rPr>
          <w:rFonts w:ascii="Times New Roman" w:hAnsi="Times New Roman" w:cs="Times New Roman"/>
          <w:sz w:val="24"/>
          <w:szCs w:val="24"/>
        </w:rPr>
        <w:t>ar, Chandigarh, Chennai, Delhi, Guwahati, Hyderabad, Ko</w:t>
      </w:r>
      <w:r w:rsidRPr="002F7786">
        <w:rPr>
          <w:rFonts w:ascii="Times New Roman" w:hAnsi="Times New Roman" w:cs="Times New Roman"/>
          <w:sz w:val="24"/>
          <w:szCs w:val="24"/>
        </w:rPr>
        <w:t xml:space="preserve">chi, Kolkata, Lucknow and Mumbai. There is no cost involved in taking the grievance to the ombudsman and generally the decisions are expeditious in comparison to Consumer Courts/Forums. </w:t>
      </w:r>
    </w:p>
    <w:p w:rsidR="00394392"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An insurance ombudsman basically performs two functions such as conciliation and award-making. He is empowered to consider complaints in respect of personal lines of insurance from any person who has any grievance against the insurer. The complaints with regard to claims may be related to partial or total repudiation of claims or delay in settlement of claims. But the ombudsman's powers are restricted to insurance contracts of value not exceeding Rs.</w:t>
      </w:r>
      <w:r w:rsidR="00112B7A">
        <w:rPr>
          <w:rFonts w:ascii="Times New Roman" w:hAnsi="Times New Roman" w:cs="Times New Roman"/>
          <w:sz w:val="24"/>
          <w:szCs w:val="24"/>
        </w:rPr>
        <w:t xml:space="preserve"> 20 lakhs</w:t>
      </w:r>
      <w:r w:rsidR="00FD24C5">
        <w:rPr>
          <w:rFonts w:ascii="Times New Roman" w:hAnsi="Times New Roman" w:cs="Times New Roman"/>
          <w:sz w:val="24"/>
          <w:szCs w:val="24"/>
          <w:vertAlign w:val="superscript"/>
        </w:rPr>
        <w:t>5</w:t>
      </w:r>
      <w:r w:rsidR="00112B7A">
        <w:rPr>
          <w:rFonts w:ascii="Times New Roman" w:hAnsi="Times New Roman" w:cs="Times New Roman"/>
          <w:sz w:val="24"/>
          <w:szCs w:val="24"/>
        </w:rPr>
        <w:t>.</w:t>
      </w:r>
      <w:r w:rsidRPr="002F7786">
        <w:rPr>
          <w:rFonts w:ascii="Times New Roman" w:hAnsi="Times New Roman" w:cs="Times New Roman"/>
          <w:sz w:val="24"/>
          <w:szCs w:val="24"/>
        </w:rPr>
        <w:t xml:space="preserve"> The insurance companies are required to honor the awards passed by an insurance ombudsman w</w:t>
      </w:r>
      <w:r w:rsidR="00112B7A">
        <w:rPr>
          <w:rFonts w:ascii="Times New Roman" w:hAnsi="Times New Roman" w:cs="Times New Roman"/>
          <w:sz w:val="24"/>
          <w:szCs w:val="24"/>
        </w:rPr>
        <w:t>ithin three months and the LIC s</w:t>
      </w:r>
      <w:r w:rsidRPr="002F7786">
        <w:rPr>
          <w:rFonts w:ascii="Times New Roman" w:hAnsi="Times New Roman" w:cs="Times New Roman"/>
          <w:sz w:val="24"/>
          <w:szCs w:val="24"/>
        </w:rPr>
        <w:t xml:space="preserve">trictly adheres to the same. </w:t>
      </w: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lastRenderedPageBreak/>
        <w:t>In case the policyholder is not satisfied with the award of the ombudsman, he can approach other venues like consumer forums and courts of</w:t>
      </w:r>
      <w:r w:rsidR="004114E4">
        <w:rPr>
          <w:rFonts w:ascii="Times New Roman" w:hAnsi="Times New Roman" w:cs="Times New Roman"/>
          <w:sz w:val="24"/>
          <w:szCs w:val="24"/>
        </w:rPr>
        <w:t xml:space="preserve"> </w:t>
      </w:r>
      <w:r w:rsidRPr="002F7786">
        <w:rPr>
          <w:rFonts w:ascii="Times New Roman" w:hAnsi="Times New Roman" w:cs="Times New Roman"/>
          <w:sz w:val="24"/>
          <w:szCs w:val="24"/>
        </w:rPr>
        <w:t>law for redressal of grievances. In the light of the above, an attempt is made to discu</w:t>
      </w:r>
      <w:r w:rsidR="004114E4">
        <w:rPr>
          <w:rFonts w:ascii="Times New Roman" w:hAnsi="Times New Roman" w:cs="Times New Roman"/>
          <w:sz w:val="24"/>
          <w:szCs w:val="24"/>
        </w:rPr>
        <w:t>ss the claims settlement of LIC as show in table-1 below.</w:t>
      </w:r>
    </w:p>
    <w:tbl>
      <w:tblPr>
        <w:tblStyle w:val="TableGrid"/>
        <w:tblW w:w="0" w:type="auto"/>
        <w:jc w:val="center"/>
        <w:tblLook w:val="04A0"/>
      </w:tblPr>
      <w:tblGrid>
        <w:gridCol w:w="1488"/>
        <w:gridCol w:w="1848"/>
        <w:gridCol w:w="1849"/>
        <w:gridCol w:w="1849"/>
        <w:gridCol w:w="1849"/>
      </w:tblGrid>
      <w:tr w:rsidR="00470417" w:rsidRPr="002F7786" w:rsidTr="00290DA8">
        <w:trPr>
          <w:jc w:val="center"/>
        </w:trPr>
        <w:tc>
          <w:tcPr>
            <w:tcW w:w="8883" w:type="dxa"/>
            <w:gridSpan w:val="5"/>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Table 1 : Claims Settlement Operations of LIC between </w:t>
            </w:r>
            <w:r w:rsidR="00E71491">
              <w:rPr>
                <w:rFonts w:ascii="Times New Roman" w:hAnsi="Times New Roman" w:cs="Times New Roman"/>
                <w:b/>
                <w:sz w:val="24"/>
                <w:szCs w:val="24"/>
              </w:rPr>
              <w:t>2000-01</w:t>
            </w:r>
            <w:r w:rsidRPr="002F7786">
              <w:rPr>
                <w:rFonts w:ascii="Times New Roman" w:hAnsi="Times New Roman" w:cs="Times New Roman"/>
                <w:b/>
                <w:sz w:val="24"/>
                <w:szCs w:val="24"/>
              </w:rPr>
              <w:t xml:space="preserve"> and </w:t>
            </w:r>
            <w:r w:rsidR="00B93219">
              <w:rPr>
                <w:rFonts w:ascii="Times New Roman" w:hAnsi="Times New Roman" w:cs="Times New Roman"/>
                <w:b/>
                <w:sz w:val="24"/>
                <w:szCs w:val="24"/>
              </w:rPr>
              <w:t>2009-10</w:t>
            </w:r>
          </w:p>
        </w:tc>
      </w:tr>
      <w:tr w:rsidR="00470417" w:rsidRPr="002F7786" w:rsidTr="00290DA8">
        <w:trPr>
          <w:jc w:val="center"/>
        </w:trPr>
        <w:tc>
          <w:tcPr>
            <w:tcW w:w="5185" w:type="dxa"/>
            <w:gridSpan w:val="3"/>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Claims Settled</w:t>
            </w:r>
          </w:p>
        </w:tc>
        <w:tc>
          <w:tcPr>
            <w:tcW w:w="3698" w:type="dxa"/>
            <w:gridSpan w:val="2"/>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Claims Outstanding</w:t>
            </w:r>
          </w:p>
        </w:tc>
      </w:tr>
      <w:tr w:rsidR="00470417" w:rsidRPr="002F7786" w:rsidTr="00290DA8">
        <w:trPr>
          <w:jc w:val="center"/>
        </w:trPr>
        <w:tc>
          <w:tcPr>
            <w:tcW w:w="1488" w:type="dxa"/>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Year</w:t>
            </w:r>
          </w:p>
        </w:tc>
        <w:tc>
          <w:tcPr>
            <w:tcW w:w="1848" w:type="dxa"/>
          </w:tcPr>
          <w:p w:rsidR="00470417"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Number of Policies</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lakhs)</w:t>
            </w:r>
          </w:p>
        </w:tc>
        <w:tc>
          <w:tcPr>
            <w:tcW w:w="1849" w:type="dxa"/>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Sum Assured (in cr)</w:t>
            </w:r>
          </w:p>
        </w:tc>
        <w:tc>
          <w:tcPr>
            <w:tcW w:w="1849" w:type="dxa"/>
          </w:tcPr>
          <w:p w:rsidR="00470417"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Number of Policies</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lakhs)</w:t>
            </w:r>
          </w:p>
        </w:tc>
        <w:tc>
          <w:tcPr>
            <w:tcW w:w="1849" w:type="dxa"/>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Sum Assured (in cr)</w:t>
            </w:r>
          </w:p>
        </w:tc>
      </w:tr>
      <w:tr w:rsidR="00470417" w:rsidRPr="002F7786" w:rsidTr="00290DA8">
        <w:trPr>
          <w:jc w:val="center"/>
        </w:trPr>
        <w:tc>
          <w:tcPr>
            <w:tcW w:w="1488" w:type="dxa"/>
          </w:tcPr>
          <w:p w:rsidR="00470417" w:rsidRPr="002F7786" w:rsidRDefault="00B93219"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w:t>
            </w:r>
            <w:r w:rsidR="00E71491">
              <w:rPr>
                <w:rFonts w:ascii="Times New Roman" w:hAnsi="Times New Roman" w:cs="Times New Roman"/>
                <w:sz w:val="24"/>
                <w:szCs w:val="24"/>
              </w:rPr>
              <w:t>0</w:t>
            </w:r>
            <w:r>
              <w:rPr>
                <w:rFonts w:ascii="Times New Roman" w:hAnsi="Times New Roman" w:cs="Times New Roman"/>
                <w:sz w:val="24"/>
                <w:szCs w:val="24"/>
              </w:rPr>
              <w:t>-0</w:t>
            </w:r>
            <w:r w:rsidR="00E71491">
              <w:rPr>
                <w:rFonts w:ascii="Times New Roman" w:hAnsi="Times New Roman" w:cs="Times New Roman"/>
                <w:sz w:val="24"/>
                <w:szCs w:val="24"/>
              </w:rPr>
              <w:t>1</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40.24</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4,076.07</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1.44</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226.23</w:t>
            </w:r>
          </w:p>
        </w:tc>
      </w:tr>
      <w:tr w:rsidR="00470417" w:rsidRPr="002F7786" w:rsidTr="00290DA8">
        <w:trPr>
          <w:jc w:val="center"/>
        </w:trPr>
        <w:tc>
          <w:tcPr>
            <w:tcW w:w="1488" w:type="dxa"/>
          </w:tcPr>
          <w:p w:rsidR="00470417" w:rsidRPr="002F7786" w:rsidRDefault="00E71491"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2001</w:t>
            </w:r>
            <w:r w:rsidR="00B93219">
              <w:rPr>
                <w:rFonts w:ascii="Times New Roman" w:hAnsi="Times New Roman" w:cs="Times New Roman"/>
                <w:sz w:val="24"/>
                <w:szCs w:val="24"/>
              </w:rPr>
              <w:t>-0</w:t>
            </w:r>
            <w:r>
              <w:rPr>
                <w:rFonts w:ascii="Times New Roman" w:hAnsi="Times New Roman" w:cs="Times New Roman"/>
                <w:sz w:val="24"/>
                <w:szCs w:val="24"/>
              </w:rPr>
              <w:t>2</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41.67</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4,532.22</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1.67</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288.70</w:t>
            </w:r>
          </w:p>
        </w:tc>
      </w:tr>
      <w:tr w:rsidR="00470417" w:rsidRPr="002F7786" w:rsidTr="00290DA8">
        <w:trPr>
          <w:jc w:val="center"/>
        </w:trPr>
        <w:tc>
          <w:tcPr>
            <w:tcW w:w="1488" w:type="dxa"/>
          </w:tcPr>
          <w:p w:rsidR="00470417" w:rsidRPr="002F7786" w:rsidRDefault="00E71491"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2002</w:t>
            </w:r>
            <w:r w:rsidR="00B93219">
              <w:rPr>
                <w:rFonts w:ascii="Times New Roman" w:hAnsi="Times New Roman" w:cs="Times New Roman"/>
                <w:sz w:val="24"/>
                <w:szCs w:val="24"/>
              </w:rPr>
              <w:t>-0</w:t>
            </w:r>
            <w:r>
              <w:rPr>
                <w:rFonts w:ascii="Times New Roman" w:hAnsi="Times New Roman" w:cs="Times New Roman"/>
                <w:sz w:val="24"/>
                <w:szCs w:val="24"/>
              </w:rPr>
              <w:t>3</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49.49</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5,691.49</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1.60</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319.59</w:t>
            </w:r>
          </w:p>
        </w:tc>
      </w:tr>
      <w:tr w:rsidR="00470417" w:rsidRPr="002F7786" w:rsidTr="00290DA8">
        <w:trPr>
          <w:jc w:val="center"/>
        </w:trPr>
        <w:tc>
          <w:tcPr>
            <w:tcW w:w="1488" w:type="dxa"/>
          </w:tcPr>
          <w:p w:rsidR="00470417" w:rsidRPr="002F7786" w:rsidRDefault="00E71491"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2003</w:t>
            </w:r>
            <w:r w:rsidR="00B93219">
              <w:rPr>
                <w:rFonts w:ascii="Times New Roman" w:hAnsi="Times New Roman" w:cs="Times New Roman"/>
                <w:sz w:val="24"/>
                <w:szCs w:val="24"/>
              </w:rPr>
              <w:t>-</w:t>
            </w:r>
            <w:r>
              <w:rPr>
                <w:rFonts w:ascii="Times New Roman" w:hAnsi="Times New Roman" w:cs="Times New Roman"/>
                <w:sz w:val="24"/>
                <w:szCs w:val="24"/>
              </w:rPr>
              <w:t>04</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56.52</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6,677.04</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1.59</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315.62</w:t>
            </w:r>
          </w:p>
        </w:tc>
      </w:tr>
      <w:tr w:rsidR="00470417" w:rsidRPr="002F7786" w:rsidTr="00290DA8">
        <w:trPr>
          <w:jc w:val="center"/>
        </w:trPr>
        <w:tc>
          <w:tcPr>
            <w:tcW w:w="1488" w:type="dxa"/>
          </w:tcPr>
          <w:p w:rsidR="00470417" w:rsidRPr="002F7786" w:rsidRDefault="00B93219"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2004-05</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59.83</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7,583.18</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1.83</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348.22</w:t>
            </w:r>
          </w:p>
        </w:tc>
      </w:tr>
      <w:tr w:rsidR="00470417" w:rsidRPr="002F7786" w:rsidTr="00290DA8">
        <w:trPr>
          <w:jc w:val="center"/>
        </w:trPr>
        <w:tc>
          <w:tcPr>
            <w:tcW w:w="1488" w:type="dxa"/>
          </w:tcPr>
          <w:p w:rsidR="00470417" w:rsidRPr="002F7786" w:rsidRDefault="00B93219"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2005-06</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66.42</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9,211.30</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1.60</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403.17</w:t>
            </w:r>
          </w:p>
        </w:tc>
      </w:tr>
      <w:tr w:rsidR="00470417" w:rsidRPr="002F7786" w:rsidTr="00290DA8">
        <w:trPr>
          <w:jc w:val="center"/>
        </w:trPr>
        <w:tc>
          <w:tcPr>
            <w:tcW w:w="1488" w:type="dxa"/>
          </w:tcPr>
          <w:p w:rsidR="00470417" w:rsidRPr="002F7786" w:rsidRDefault="00B93219"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2006-07</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75.86</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11,637.98</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1.29</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432.01</w:t>
            </w:r>
          </w:p>
        </w:tc>
      </w:tr>
      <w:tr w:rsidR="00470417" w:rsidRPr="002F7786" w:rsidTr="00290DA8">
        <w:trPr>
          <w:jc w:val="center"/>
        </w:trPr>
        <w:tc>
          <w:tcPr>
            <w:tcW w:w="1488" w:type="dxa"/>
          </w:tcPr>
          <w:p w:rsidR="00470417" w:rsidRPr="002F7786" w:rsidRDefault="00B93219"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2007-08</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87.67</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14,519.25</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0.61</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273.34</w:t>
            </w:r>
          </w:p>
        </w:tc>
      </w:tr>
      <w:tr w:rsidR="00470417" w:rsidRPr="002F7786" w:rsidTr="00290DA8">
        <w:trPr>
          <w:jc w:val="center"/>
        </w:trPr>
        <w:tc>
          <w:tcPr>
            <w:tcW w:w="1488" w:type="dxa"/>
          </w:tcPr>
          <w:p w:rsidR="00470417" w:rsidRPr="002F7786" w:rsidRDefault="00B93219"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2008-09</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96.91</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17,061.75</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0.23</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191.55</w:t>
            </w:r>
          </w:p>
        </w:tc>
      </w:tr>
      <w:tr w:rsidR="00470417" w:rsidRPr="002F7786" w:rsidTr="00290DA8">
        <w:trPr>
          <w:jc w:val="center"/>
        </w:trPr>
        <w:tc>
          <w:tcPr>
            <w:tcW w:w="1488" w:type="dxa"/>
          </w:tcPr>
          <w:p w:rsidR="00470417" w:rsidRPr="002F7786" w:rsidRDefault="00B93219"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2009-10</w:t>
            </w:r>
          </w:p>
        </w:tc>
        <w:tc>
          <w:tcPr>
            <w:tcW w:w="1848"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103.53</w:t>
            </w:r>
          </w:p>
        </w:tc>
        <w:tc>
          <w:tcPr>
            <w:tcW w:w="1849" w:type="dxa"/>
          </w:tcPr>
          <w:p w:rsidR="00470417" w:rsidRPr="002F7786" w:rsidRDefault="00470417" w:rsidP="00243E2D">
            <w:pPr>
              <w:spacing w:line="276" w:lineRule="auto"/>
              <w:jc w:val="right"/>
              <w:rPr>
                <w:rFonts w:ascii="Times New Roman" w:hAnsi="Times New Roman" w:cs="Times New Roman"/>
                <w:sz w:val="24"/>
                <w:szCs w:val="24"/>
              </w:rPr>
            </w:pPr>
            <w:r w:rsidRPr="002F7786">
              <w:rPr>
                <w:rFonts w:ascii="Times New Roman" w:hAnsi="Times New Roman" w:cs="Times New Roman"/>
                <w:sz w:val="24"/>
                <w:szCs w:val="24"/>
              </w:rPr>
              <w:t>19,607.20</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0.16</w:t>
            </w:r>
          </w:p>
        </w:tc>
        <w:tc>
          <w:tcPr>
            <w:tcW w:w="1849" w:type="dxa"/>
          </w:tcPr>
          <w:p w:rsidR="00470417" w:rsidRPr="002F7786" w:rsidRDefault="00470417" w:rsidP="00243E2D">
            <w:pPr>
              <w:spacing w:line="276" w:lineRule="auto"/>
              <w:jc w:val="center"/>
              <w:rPr>
                <w:rFonts w:ascii="Times New Roman" w:hAnsi="Times New Roman" w:cs="Times New Roman"/>
                <w:sz w:val="24"/>
                <w:szCs w:val="24"/>
              </w:rPr>
            </w:pPr>
            <w:r w:rsidRPr="002F7786">
              <w:rPr>
                <w:rFonts w:ascii="Times New Roman" w:hAnsi="Times New Roman" w:cs="Times New Roman"/>
                <w:sz w:val="24"/>
                <w:szCs w:val="24"/>
              </w:rPr>
              <w:t>173.91</w:t>
            </w:r>
          </w:p>
        </w:tc>
      </w:tr>
      <w:tr w:rsidR="00470417" w:rsidRPr="002F7786" w:rsidTr="00290DA8">
        <w:trPr>
          <w:jc w:val="center"/>
        </w:trPr>
        <w:tc>
          <w:tcPr>
            <w:tcW w:w="8883" w:type="dxa"/>
            <w:gridSpan w:val="5"/>
          </w:tcPr>
          <w:p w:rsidR="00470417" w:rsidRPr="002F7786" w:rsidRDefault="00470417" w:rsidP="00243E2D">
            <w:pPr>
              <w:spacing w:line="276" w:lineRule="auto"/>
              <w:jc w:val="center"/>
              <w:rPr>
                <w:rFonts w:ascii="Times New Roman" w:hAnsi="Times New Roman" w:cs="Times New Roman"/>
                <w:i/>
                <w:sz w:val="24"/>
                <w:szCs w:val="24"/>
              </w:rPr>
            </w:pPr>
            <w:r w:rsidRPr="002F7786">
              <w:rPr>
                <w:rFonts w:ascii="Times New Roman" w:hAnsi="Times New Roman" w:cs="Times New Roman"/>
                <w:i/>
                <w:sz w:val="24"/>
                <w:szCs w:val="24"/>
              </w:rPr>
              <w:t xml:space="preserve">Source : </w:t>
            </w:r>
            <w:r w:rsidR="004144FA" w:rsidRPr="002F7786">
              <w:rPr>
                <w:rFonts w:ascii="Times New Roman" w:hAnsi="Times New Roman" w:cs="Times New Roman"/>
                <w:i/>
                <w:sz w:val="24"/>
                <w:szCs w:val="24"/>
              </w:rPr>
              <w:t>Compiled</w:t>
            </w:r>
            <w:r w:rsidRPr="002F7786">
              <w:rPr>
                <w:rFonts w:ascii="Times New Roman" w:hAnsi="Times New Roman" w:cs="Times New Roman"/>
                <w:i/>
                <w:sz w:val="24"/>
                <w:szCs w:val="24"/>
              </w:rPr>
              <w:t xml:space="preserve"> from the Annual Reports of LIC of India</w:t>
            </w:r>
          </w:p>
        </w:tc>
      </w:tr>
    </w:tbl>
    <w:p w:rsidR="00470417" w:rsidRPr="002F7786" w:rsidRDefault="00470417" w:rsidP="00243E2D">
      <w:pPr>
        <w:spacing w:after="0"/>
        <w:jc w:val="center"/>
        <w:rPr>
          <w:rFonts w:ascii="Times New Roman" w:hAnsi="Times New Roman" w:cs="Times New Roman"/>
          <w:sz w:val="24"/>
          <w:szCs w:val="24"/>
        </w:rPr>
      </w:pP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The claims settlement operations of LI</w:t>
      </w:r>
      <w:r>
        <w:rPr>
          <w:rFonts w:ascii="Times New Roman" w:hAnsi="Times New Roman" w:cs="Times New Roman"/>
          <w:sz w:val="24"/>
          <w:szCs w:val="24"/>
        </w:rPr>
        <w:t>C</w:t>
      </w:r>
      <w:r w:rsidRPr="002F7786">
        <w:rPr>
          <w:rFonts w:ascii="Times New Roman" w:hAnsi="Times New Roman" w:cs="Times New Roman"/>
          <w:sz w:val="24"/>
          <w:szCs w:val="24"/>
        </w:rPr>
        <w:t xml:space="preserve"> from </w:t>
      </w:r>
      <w:r w:rsidR="00663C6B">
        <w:rPr>
          <w:rFonts w:ascii="Times New Roman" w:hAnsi="Times New Roman" w:cs="Times New Roman"/>
          <w:sz w:val="24"/>
          <w:szCs w:val="24"/>
        </w:rPr>
        <w:t>2000</w:t>
      </w:r>
      <w:r w:rsidR="00B93219">
        <w:rPr>
          <w:rFonts w:ascii="Times New Roman" w:hAnsi="Times New Roman" w:cs="Times New Roman"/>
          <w:sz w:val="24"/>
          <w:szCs w:val="24"/>
        </w:rPr>
        <w:t>-0</w:t>
      </w:r>
      <w:r w:rsidR="00663C6B">
        <w:rPr>
          <w:rFonts w:ascii="Times New Roman" w:hAnsi="Times New Roman" w:cs="Times New Roman"/>
          <w:sz w:val="24"/>
          <w:szCs w:val="24"/>
        </w:rPr>
        <w:t>1</w:t>
      </w:r>
      <w:r w:rsidRPr="002F7786">
        <w:rPr>
          <w:rFonts w:ascii="Times New Roman" w:hAnsi="Times New Roman" w:cs="Times New Roman"/>
          <w:sz w:val="24"/>
          <w:szCs w:val="24"/>
        </w:rPr>
        <w:t xml:space="preserve"> to </w:t>
      </w:r>
      <w:r w:rsidR="00B93219">
        <w:rPr>
          <w:rFonts w:ascii="Times New Roman" w:hAnsi="Times New Roman" w:cs="Times New Roman"/>
          <w:sz w:val="24"/>
          <w:szCs w:val="24"/>
        </w:rPr>
        <w:t>2009-10</w:t>
      </w:r>
      <w:r w:rsidRPr="002F7786">
        <w:rPr>
          <w:rFonts w:ascii="Times New Roman" w:hAnsi="Times New Roman" w:cs="Times New Roman"/>
          <w:sz w:val="24"/>
          <w:szCs w:val="24"/>
        </w:rPr>
        <w:t xml:space="preserve"> is presented in Table 1. The claims settled in terms of number have increased continuously from 40.24 lakhs in </w:t>
      </w:r>
      <w:r w:rsidR="00B93219">
        <w:rPr>
          <w:rFonts w:ascii="Times New Roman" w:hAnsi="Times New Roman" w:cs="Times New Roman"/>
          <w:sz w:val="24"/>
          <w:szCs w:val="24"/>
        </w:rPr>
        <w:t>200</w:t>
      </w:r>
      <w:r w:rsidR="00663C6B">
        <w:rPr>
          <w:rFonts w:ascii="Times New Roman" w:hAnsi="Times New Roman" w:cs="Times New Roman"/>
          <w:sz w:val="24"/>
          <w:szCs w:val="24"/>
        </w:rPr>
        <w:t>0-01</w:t>
      </w:r>
      <w:r w:rsidRPr="002F7786">
        <w:rPr>
          <w:rFonts w:ascii="Times New Roman" w:hAnsi="Times New Roman" w:cs="Times New Roman"/>
          <w:sz w:val="24"/>
          <w:szCs w:val="24"/>
        </w:rPr>
        <w:t xml:space="preserve"> to 103.53</w:t>
      </w:r>
      <w:r w:rsidR="0000742A">
        <w:rPr>
          <w:rFonts w:ascii="Times New Roman" w:hAnsi="Times New Roman" w:cs="Times New Roman"/>
          <w:sz w:val="24"/>
          <w:szCs w:val="24"/>
        </w:rPr>
        <w:t xml:space="preserve"> </w:t>
      </w:r>
      <w:r w:rsidRPr="002F7786">
        <w:rPr>
          <w:rFonts w:ascii="Times New Roman" w:hAnsi="Times New Roman" w:cs="Times New Roman"/>
          <w:sz w:val="24"/>
          <w:szCs w:val="24"/>
        </w:rPr>
        <w:t xml:space="preserve">lakhs in </w:t>
      </w:r>
      <w:r w:rsidR="00B93219">
        <w:rPr>
          <w:rFonts w:ascii="Times New Roman" w:hAnsi="Times New Roman" w:cs="Times New Roman"/>
          <w:sz w:val="24"/>
          <w:szCs w:val="24"/>
        </w:rPr>
        <w:t>2009-10</w:t>
      </w:r>
      <w:r w:rsidRPr="002F7786">
        <w:rPr>
          <w:rFonts w:ascii="Times New Roman" w:hAnsi="Times New Roman" w:cs="Times New Roman"/>
          <w:sz w:val="24"/>
          <w:szCs w:val="24"/>
        </w:rPr>
        <w:t>. Similarly, the value of claims also has increased from Rs. 4,076 cr</w:t>
      </w:r>
      <w:r w:rsidR="0000742A">
        <w:rPr>
          <w:rFonts w:ascii="Times New Roman" w:hAnsi="Times New Roman" w:cs="Times New Roman"/>
          <w:sz w:val="24"/>
          <w:szCs w:val="24"/>
        </w:rPr>
        <w:t>ores</w:t>
      </w:r>
      <w:r w:rsidRPr="002F7786">
        <w:rPr>
          <w:rFonts w:ascii="Times New Roman" w:hAnsi="Times New Roman" w:cs="Times New Roman"/>
          <w:sz w:val="24"/>
          <w:szCs w:val="24"/>
        </w:rPr>
        <w:t xml:space="preserve"> in </w:t>
      </w:r>
      <w:r w:rsidR="00663C6B">
        <w:rPr>
          <w:rFonts w:ascii="Times New Roman" w:hAnsi="Times New Roman" w:cs="Times New Roman"/>
          <w:sz w:val="24"/>
          <w:szCs w:val="24"/>
        </w:rPr>
        <w:t>2000</w:t>
      </w:r>
      <w:r w:rsidR="00B93219">
        <w:rPr>
          <w:rFonts w:ascii="Times New Roman" w:hAnsi="Times New Roman" w:cs="Times New Roman"/>
          <w:sz w:val="24"/>
          <w:szCs w:val="24"/>
        </w:rPr>
        <w:t>-0</w:t>
      </w:r>
      <w:r w:rsidR="00663C6B">
        <w:rPr>
          <w:rFonts w:ascii="Times New Roman" w:hAnsi="Times New Roman" w:cs="Times New Roman"/>
          <w:sz w:val="24"/>
          <w:szCs w:val="24"/>
        </w:rPr>
        <w:t>1</w:t>
      </w:r>
      <w:r w:rsidRPr="002F7786">
        <w:rPr>
          <w:rFonts w:ascii="Times New Roman" w:hAnsi="Times New Roman" w:cs="Times New Roman"/>
          <w:sz w:val="24"/>
          <w:szCs w:val="24"/>
        </w:rPr>
        <w:t xml:space="preserve"> to </w:t>
      </w:r>
      <w:r w:rsidRPr="002F7786">
        <w:rPr>
          <w:rFonts w:ascii="Times New Roman" w:hAnsi="Times New Roman" w:cs="Times New Roman"/>
          <w:w w:val="83"/>
          <w:sz w:val="24"/>
          <w:szCs w:val="24"/>
        </w:rPr>
        <w:t xml:space="preserve">Rs. </w:t>
      </w:r>
      <w:r w:rsidRPr="002F7786">
        <w:rPr>
          <w:rFonts w:ascii="Times New Roman" w:hAnsi="Times New Roman" w:cs="Times New Roman"/>
          <w:sz w:val="24"/>
          <w:szCs w:val="24"/>
        </w:rPr>
        <w:t>19,607.20 cr</w:t>
      </w:r>
      <w:r w:rsidR="0000742A">
        <w:rPr>
          <w:rFonts w:ascii="Times New Roman" w:hAnsi="Times New Roman" w:cs="Times New Roman"/>
          <w:sz w:val="24"/>
          <w:szCs w:val="24"/>
        </w:rPr>
        <w:t>ores</w:t>
      </w:r>
      <w:r w:rsidRPr="002F7786">
        <w:rPr>
          <w:rFonts w:ascii="Times New Roman" w:hAnsi="Times New Roman" w:cs="Times New Roman"/>
          <w:sz w:val="24"/>
          <w:szCs w:val="24"/>
        </w:rPr>
        <w:t xml:space="preserve"> in </w:t>
      </w:r>
      <w:r w:rsidR="00B93219">
        <w:rPr>
          <w:rFonts w:ascii="Times New Roman" w:hAnsi="Times New Roman" w:cs="Times New Roman"/>
          <w:sz w:val="24"/>
          <w:szCs w:val="24"/>
        </w:rPr>
        <w:t>2009-10</w:t>
      </w:r>
      <w:r w:rsidRPr="002F7786">
        <w:rPr>
          <w:rFonts w:ascii="Times New Roman" w:hAnsi="Times New Roman" w:cs="Times New Roman"/>
          <w:sz w:val="24"/>
          <w:szCs w:val="24"/>
        </w:rPr>
        <w:t xml:space="preserve">. The claims outstanding in terms of number of policies have increased from 1.44lakhs in </w:t>
      </w:r>
      <w:r w:rsidR="00663C6B">
        <w:rPr>
          <w:rFonts w:ascii="Times New Roman" w:hAnsi="Times New Roman" w:cs="Times New Roman"/>
          <w:sz w:val="24"/>
          <w:szCs w:val="24"/>
        </w:rPr>
        <w:t>2000</w:t>
      </w:r>
      <w:r w:rsidR="00B93219">
        <w:rPr>
          <w:rFonts w:ascii="Times New Roman" w:hAnsi="Times New Roman" w:cs="Times New Roman"/>
          <w:sz w:val="24"/>
          <w:szCs w:val="24"/>
        </w:rPr>
        <w:t>-0</w:t>
      </w:r>
      <w:r w:rsidR="00663C6B">
        <w:rPr>
          <w:rFonts w:ascii="Times New Roman" w:hAnsi="Times New Roman" w:cs="Times New Roman"/>
          <w:sz w:val="24"/>
          <w:szCs w:val="24"/>
        </w:rPr>
        <w:t>1</w:t>
      </w:r>
      <w:r w:rsidRPr="002F7786">
        <w:rPr>
          <w:rFonts w:ascii="Times New Roman" w:hAnsi="Times New Roman" w:cs="Times New Roman"/>
          <w:sz w:val="24"/>
          <w:szCs w:val="24"/>
        </w:rPr>
        <w:t xml:space="preserve"> to 1.67lakhs i</w:t>
      </w:r>
      <w:r w:rsidR="004144FA">
        <w:rPr>
          <w:rFonts w:ascii="Times New Roman" w:hAnsi="Times New Roman" w:cs="Times New Roman"/>
          <w:sz w:val="24"/>
          <w:szCs w:val="24"/>
        </w:rPr>
        <w:t xml:space="preserve">n </w:t>
      </w:r>
      <w:r w:rsidR="00B93219">
        <w:rPr>
          <w:rFonts w:ascii="Times New Roman" w:hAnsi="Times New Roman" w:cs="Times New Roman"/>
          <w:sz w:val="24"/>
          <w:szCs w:val="24"/>
        </w:rPr>
        <w:t>200</w:t>
      </w:r>
      <w:r w:rsidR="00663C6B">
        <w:rPr>
          <w:rFonts w:ascii="Times New Roman" w:hAnsi="Times New Roman" w:cs="Times New Roman"/>
          <w:sz w:val="24"/>
          <w:szCs w:val="24"/>
        </w:rPr>
        <w:t>1-02</w:t>
      </w:r>
      <w:r w:rsidR="004144FA">
        <w:rPr>
          <w:rFonts w:ascii="Times New Roman" w:hAnsi="Times New Roman" w:cs="Times New Roman"/>
          <w:sz w:val="24"/>
          <w:szCs w:val="24"/>
        </w:rPr>
        <w:t xml:space="preserve">. From </w:t>
      </w:r>
      <w:r w:rsidR="0000742A">
        <w:rPr>
          <w:rFonts w:ascii="Times New Roman" w:hAnsi="Times New Roman" w:cs="Times New Roman"/>
          <w:sz w:val="24"/>
          <w:szCs w:val="24"/>
        </w:rPr>
        <w:t xml:space="preserve">the year </w:t>
      </w:r>
      <w:r w:rsidR="00663C6B">
        <w:rPr>
          <w:rFonts w:ascii="Times New Roman" w:hAnsi="Times New Roman" w:cs="Times New Roman"/>
          <w:sz w:val="24"/>
          <w:szCs w:val="24"/>
        </w:rPr>
        <w:t>2001-02</w:t>
      </w:r>
      <w:r w:rsidR="004144FA">
        <w:rPr>
          <w:rFonts w:ascii="Times New Roman" w:hAnsi="Times New Roman" w:cs="Times New Roman"/>
          <w:sz w:val="24"/>
          <w:szCs w:val="24"/>
        </w:rPr>
        <w:t xml:space="preserve"> onwards</w:t>
      </w:r>
      <w:r w:rsidR="00B808FE">
        <w:rPr>
          <w:rFonts w:ascii="Times New Roman" w:hAnsi="Times New Roman" w:cs="Times New Roman"/>
          <w:sz w:val="24"/>
          <w:szCs w:val="24"/>
        </w:rPr>
        <w:t xml:space="preserve"> the</w:t>
      </w:r>
      <w:r w:rsidRPr="002F7786">
        <w:rPr>
          <w:rFonts w:ascii="Times New Roman" w:hAnsi="Times New Roman" w:cs="Times New Roman"/>
          <w:sz w:val="24"/>
          <w:szCs w:val="24"/>
        </w:rPr>
        <w:t xml:space="preserve"> number of claims outstanding has declined for two years and </w:t>
      </w:r>
      <w:r w:rsidR="0000742A">
        <w:rPr>
          <w:rFonts w:ascii="Times New Roman" w:hAnsi="Times New Roman" w:cs="Times New Roman"/>
          <w:sz w:val="24"/>
          <w:szCs w:val="24"/>
        </w:rPr>
        <w:t xml:space="preserve">then </w:t>
      </w:r>
      <w:r w:rsidRPr="002F7786">
        <w:rPr>
          <w:rFonts w:ascii="Times New Roman" w:hAnsi="Times New Roman" w:cs="Times New Roman"/>
          <w:sz w:val="24"/>
          <w:szCs w:val="24"/>
        </w:rPr>
        <w:t xml:space="preserve">stood at 1.59 lakhs in </w:t>
      </w:r>
      <w:r w:rsidR="00B808FE">
        <w:rPr>
          <w:rFonts w:ascii="Times New Roman" w:hAnsi="Times New Roman" w:cs="Times New Roman"/>
          <w:sz w:val="24"/>
          <w:szCs w:val="24"/>
        </w:rPr>
        <w:t xml:space="preserve">the year </w:t>
      </w:r>
      <w:r w:rsidR="00B93219">
        <w:rPr>
          <w:rFonts w:ascii="Times New Roman" w:hAnsi="Times New Roman" w:cs="Times New Roman"/>
          <w:sz w:val="24"/>
          <w:szCs w:val="24"/>
        </w:rPr>
        <w:t>200</w:t>
      </w:r>
      <w:r w:rsidR="00663C6B">
        <w:rPr>
          <w:rFonts w:ascii="Times New Roman" w:hAnsi="Times New Roman" w:cs="Times New Roman"/>
          <w:sz w:val="24"/>
          <w:szCs w:val="24"/>
        </w:rPr>
        <w:t>3-04</w:t>
      </w:r>
      <w:r w:rsidRPr="002F7786">
        <w:rPr>
          <w:rFonts w:ascii="Times New Roman" w:hAnsi="Times New Roman" w:cs="Times New Roman"/>
          <w:sz w:val="24"/>
          <w:szCs w:val="24"/>
        </w:rPr>
        <w:t>. Since then, the claims outstanding in terms of policies have undergone f</w:t>
      </w:r>
      <w:r w:rsidR="004144FA">
        <w:rPr>
          <w:rFonts w:ascii="Times New Roman" w:hAnsi="Times New Roman" w:cs="Times New Roman"/>
          <w:sz w:val="24"/>
          <w:szCs w:val="24"/>
        </w:rPr>
        <w:t xml:space="preserve">luctuations and finally stood at </w:t>
      </w:r>
      <w:r w:rsidRPr="002F7786">
        <w:rPr>
          <w:rFonts w:ascii="Times New Roman" w:hAnsi="Times New Roman" w:cs="Times New Roman"/>
          <w:sz w:val="24"/>
          <w:szCs w:val="24"/>
        </w:rPr>
        <w:t>O.16</w:t>
      </w:r>
      <w:r w:rsidR="00663C6B">
        <w:rPr>
          <w:rFonts w:ascii="Times New Roman" w:hAnsi="Times New Roman" w:cs="Times New Roman"/>
          <w:sz w:val="24"/>
          <w:szCs w:val="24"/>
        </w:rPr>
        <w:t xml:space="preserve"> </w:t>
      </w:r>
      <w:r w:rsidRPr="002F7786">
        <w:rPr>
          <w:rFonts w:ascii="Times New Roman" w:hAnsi="Times New Roman" w:cs="Times New Roman"/>
          <w:sz w:val="24"/>
          <w:szCs w:val="24"/>
        </w:rPr>
        <w:t xml:space="preserve">Iakhs. Contrary to this, the claims outstanding in terms of sum assured have shown fluctuations and, finally, stood at 173.91 crores. This shows that the claims settlement </w:t>
      </w:r>
      <w:r w:rsidR="00B808FE" w:rsidRPr="002F7786">
        <w:rPr>
          <w:rFonts w:ascii="Times New Roman" w:hAnsi="Times New Roman" w:cs="Times New Roman"/>
          <w:sz w:val="24"/>
          <w:szCs w:val="24"/>
        </w:rPr>
        <w:t>operation of LIC is</w:t>
      </w:r>
      <w:r w:rsidRPr="002F7786">
        <w:rPr>
          <w:rFonts w:ascii="Times New Roman" w:hAnsi="Times New Roman" w:cs="Times New Roman"/>
          <w:sz w:val="24"/>
          <w:szCs w:val="24"/>
        </w:rPr>
        <w:t xml:space="preserve"> good, given the huge volume and value of its business.</w:t>
      </w:r>
    </w:p>
    <w:p w:rsidR="00470417" w:rsidRPr="00185A80" w:rsidRDefault="0000742A" w:rsidP="00243E2D">
      <w:pPr>
        <w:spacing w:after="240"/>
        <w:jc w:val="both"/>
        <w:rPr>
          <w:rFonts w:ascii="Times New Roman" w:hAnsi="Times New Roman" w:cs="Times New Roman"/>
          <w:b/>
          <w:caps/>
          <w:sz w:val="28"/>
          <w:szCs w:val="28"/>
        </w:rPr>
      </w:pPr>
      <w:r w:rsidRPr="00185A80">
        <w:rPr>
          <w:rFonts w:ascii="Times New Roman" w:hAnsi="Times New Roman" w:cs="Times New Roman"/>
          <w:b/>
          <w:caps/>
          <w:sz w:val="28"/>
          <w:szCs w:val="28"/>
        </w:rPr>
        <w:t>Maturity Claims</w:t>
      </w:r>
      <w:r w:rsidR="00470417" w:rsidRPr="00185A80">
        <w:rPr>
          <w:rFonts w:ascii="Times New Roman" w:hAnsi="Times New Roman" w:cs="Times New Roman"/>
          <w:b/>
          <w:caps/>
          <w:sz w:val="28"/>
          <w:szCs w:val="28"/>
        </w:rPr>
        <w:t>:</w:t>
      </w:r>
    </w:p>
    <w:p w:rsidR="00470417"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The methods by which claims are handled can directly affect the climate for sales. Settlement of claims is a very important function for the present claims settlement will decide the future business of the corporation. Maturity claims are payable at the end of the selected term while death claims are payable in the event of death of the policyholder before maturity. Prompt settlement of maturity and death claims increase the c</w:t>
      </w:r>
      <w:r w:rsidR="00A42494">
        <w:rPr>
          <w:rFonts w:ascii="Times New Roman" w:hAnsi="Times New Roman" w:cs="Times New Roman"/>
          <w:sz w:val="24"/>
          <w:szCs w:val="24"/>
        </w:rPr>
        <w:t>redibility of the corporation</w:t>
      </w:r>
      <w:r w:rsidR="007E1A4A">
        <w:rPr>
          <w:rFonts w:ascii="Times New Roman" w:hAnsi="Times New Roman" w:cs="Times New Roman"/>
          <w:sz w:val="24"/>
          <w:szCs w:val="24"/>
          <w:vertAlign w:val="superscript"/>
        </w:rPr>
        <w:t>6</w:t>
      </w:r>
      <w:r w:rsidR="00A42494">
        <w:rPr>
          <w:rFonts w:ascii="Times New Roman" w:hAnsi="Times New Roman" w:cs="Times New Roman"/>
          <w:sz w:val="24"/>
          <w:szCs w:val="24"/>
        </w:rPr>
        <w:t xml:space="preserve">. </w:t>
      </w:r>
      <w:r w:rsidRPr="002F7786">
        <w:rPr>
          <w:rFonts w:ascii="Times New Roman" w:hAnsi="Times New Roman" w:cs="Times New Roman"/>
          <w:sz w:val="24"/>
          <w:szCs w:val="24"/>
        </w:rPr>
        <w:t xml:space="preserve">The maturity claims performance of LIC is shown in Table 2. The maturity claims in terms of number have increased from 37.921akhs in </w:t>
      </w:r>
      <w:r w:rsidR="00B93219">
        <w:rPr>
          <w:rFonts w:ascii="Times New Roman" w:hAnsi="Times New Roman" w:cs="Times New Roman"/>
          <w:sz w:val="24"/>
          <w:szCs w:val="24"/>
        </w:rPr>
        <w:t>200</w:t>
      </w:r>
      <w:r w:rsidR="00A1695E">
        <w:rPr>
          <w:rFonts w:ascii="Times New Roman" w:hAnsi="Times New Roman" w:cs="Times New Roman"/>
          <w:sz w:val="24"/>
          <w:szCs w:val="24"/>
        </w:rPr>
        <w:t>0-01</w:t>
      </w:r>
      <w:r w:rsidRPr="002F7786">
        <w:rPr>
          <w:rFonts w:ascii="Times New Roman" w:hAnsi="Times New Roman" w:cs="Times New Roman"/>
          <w:sz w:val="24"/>
          <w:szCs w:val="24"/>
        </w:rPr>
        <w:t xml:space="preserve"> to 98.731akhs in </w:t>
      </w:r>
      <w:r w:rsidR="00B93219">
        <w:rPr>
          <w:rFonts w:ascii="Times New Roman" w:hAnsi="Times New Roman" w:cs="Times New Roman"/>
          <w:sz w:val="24"/>
          <w:szCs w:val="24"/>
        </w:rPr>
        <w:t>2009-10</w:t>
      </w:r>
      <w:r w:rsidRPr="002F7786">
        <w:rPr>
          <w:rFonts w:ascii="Times New Roman" w:hAnsi="Times New Roman" w:cs="Times New Roman"/>
          <w:sz w:val="24"/>
          <w:szCs w:val="24"/>
        </w:rPr>
        <w:t xml:space="preserve">. The annual growth rate of claims is the lowest at 5:22% in </w:t>
      </w:r>
      <w:r w:rsidR="00B93219">
        <w:rPr>
          <w:rFonts w:ascii="Times New Roman" w:hAnsi="Times New Roman" w:cs="Times New Roman"/>
          <w:sz w:val="24"/>
          <w:szCs w:val="24"/>
        </w:rPr>
        <w:t>200</w:t>
      </w:r>
      <w:r w:rsidR="00A1695E">
        <w:rPr>
          <w:rFonts w:ascii="Times New Roman" w:hAnsi="Times New Roman" w:cs="Times New Roman"/>
          <w:sz w:val="24"/>
          <w:szCs w:val="24"/>
        </w:rPr>
        <w:t>1-02</w:t>
      </w:r>
      <w:r w:rsidRPr="002F7786">
        <w:rPr>
          <w:rFonts w:ascii="Times New Roman" w:hAnsi="Times New Roman" w:cs="Times New Roman"/>
          <w:sz w:val="24"/>
          <w:szCs w:val="24"/>
        </w:rPr>
        <w:t xml:space="preserve"> and it is the highest at 16.67% in </w:t>
      </w:r>
      <w:r w:rsidR="00A1695E">
        <w:rPr>
          <w:rFonts w:ascii="Times New Roman" w:hAnsi="Times New Roman" w:cs="Times New Roman"/>
          <w:sz w:val="24"/>
          <w:szCs w:val="24"/>
        </w:rPr>
        <w:lastRenderedPageBreak/>
        <w:t>2002</w:t>
      </w:r>
      <w:r w:rsidR="00B93219">
        <w:rPr>
          <w:rFonts w:ascii="Times New Roman" w:hAnsi="Times New Roman" w:cs="Times New Roman"/>
          <w:sz w:val="24"/>
          <w:szCs w:val="24"/>
        </w:rPr>
        <w:t>-0</w:t>
      </w:r>
      <w:r w:rsidR="00A1695E">
        <w:rPr>
          <w:rFonts w:ascii="Times New Roman" w:hAnsi="Times New Roman" w:cs="Times New Roman"/>
          <w:sz w:val="24"/>
          <w:szCs w:val="24"/>
        </w:rPr>
        <w:t>3</w:t>
      </w:r>
      <w:r w:rsidRPr="002F7786">
        <w:rPr>
          <w:rFonts w:ascii="Times New Roman" w:hAnsi="Times New Roman" w:cs="Times New Roman"/>
          <w:sz w:val="24"/>
          <w:szCs w:val="24"/>
        </w:rPr>
        <w:t xml:space="preserve">. The maturity claims in terms of value also has increased continuously from </w:t>
      </w:r>
      <w:r w:rsidRPr="002F7786">
        <w:rPr>
          <w:rFonts w:ascii="Times New Roman" w:hAnsi="Times New Roman" w:cs="Times New Roman"/>
          <w:w w:val="83"/>
          <w:sz w:val="24"/>
          <w:szCs w:val="24"/>
        </w:rPr>
        <w:t xml:space="preserve">Rs. </w:t>
      </w:r>
      <w:r w:rsidRPr="002F7786">
        <w:rPr>
          <w:rFonts w:ascii="Times New Roman" w:hAnsi="Times New Roman" w:cs="Times New Roman"/>
          <w:sz w:val="24"/>
          <w:szCs w:val="24"/>
        </w:rPr>
        <w:t xml:space="preserve">3,422.88 cr in </w:t>
      </w:r>
      <w:r w:rsidR="00B93219">
        <w:rPr>
          <w:rFonts w:ascii="Times New Roman" w:hAnsi="Times New Roman" w:cs="Times New Roman"/>
          <w:sz w:val="24"/>
          <w:szCs w:val="24"/>
        </w:rPr>
        <w:t>200</w:t>
      </w:r>
      <w:r w:rsidR="00A1695E">
        <w:rPr>
          <w:rFonts w:ascii="Times New Roman" w:hAnsi="Times New Roman" w:cs="Times New Roman"/>
          <w:sz w:val="24"/>
          <w:szCs w:val="24"/>
        </w:rPr>
        <w:t>0-01</w:t>
      </w:r>
      <w:r w:rsidRPr="002F7786">
        <w:rPr>
          <w:rFonts w:ascii="Times New Roman" w:hAnsi="Times New Roman" w:cs="Times New Roman"/>
          <w:sz w:val="24"/>
          <w:szCs w:val="24"/>
        </w:rPr>
        <w:t xml:space="preserve"> to Rs. 16,660.96 cr in </w:t>
      </w:r>
      <w:r w:rsidR="00B93219">
        <w:rPr>
          <w:rFonts w:ascii="Times New Roman" w:hAnsi="Times New Roman" w:cs="Times New Roman"/>
          <w:sz w:val="24"/>
          <w:szCs w:val="24"/>
        </w:rPr>
        <w:t>2009-10</w:t>
      </w:r>
      <w:r w:rsidRPr="002F7786">
        <w:rPr>
          <w:rFonts w:ascii="Times New Roman" w:hAnsi="Times New Roman" w:cs="Times New Roman"/>
          <w:sz w:val="24"/>
          <w:szCs w:val="24"/>
        </w:rPr>
        <w:t>. The annual growth rate of maturity claims in terms of value varied between a low of</w:t>
      </w:r>
      <w:r w:rsidR="00A42494">
        <w:rPr>
          <w:rFonts w:ascii="Times New Roman" w:hAnsi="Times New Roman" w:cs="Times New Roman"/>
          <w:sz w:val="24"/>
          <w:szCs w:val="24"/>
        </w:rPr>
        <w:t xml:space="preserve"> </w:t>
      </w:r>
      <w:r w:rsidRPr="002F7786">
        <w:rPr>
          <w:rFonts w:ascii="Times New Roman" w:hAnsi="Times New Roman" w:cs="Times New Roman"/>
          <w:sz w:val="24"/>
          <w:szCs w:val="24"/>
        </w:rPr>
        <w:t xml:space="preserve">9.44% in </w:t>
      </w:r>
      <w:r w:rsidR="00B93219">
        <w:rPr>
          <w:rFonts w:ascii="Times New Roman" w:hAnsi="Times New Roman" w:cs="Times New Roman"/>
          <w:sz w:val="24"/>
          <w:szCs w:val="24"/>
        </w:rPr>
        <w:t>200</w:t>
      </w:r>
      <w:r w:rsidR="00A1695E">
        <w:rPr>
          <w:rFonts w:ascii="Times New Roman" w:hAnsi="Times New Roman" w:cs="Times New Roman"/>
          <w:sz w:val="24"/>
          <w:szCs w:val="24"/>
        </w:rPr>
        <w:t>1</w:t>
      </w:r>
      <w:r w:rsidR="00B93219">
        <w:rPr>
          <w:rFonts w:ascii="Times New Roman" w:hAnsi="Times New Roman" w:cs="Times New Roman"/>
          <w:sz w:val="24"/>
          <w:szCs w:val="24"/>
        </w:rPr>
        <w:t>-0</w:t>
      </w:r>
      <w:r w:rsidR="00A1695E">
        <w:rPr>
          <w:rFonts w:ascii="Times New Roman" w:hAnsi="Times New Roman" w:cs="Times New Roman"/>
          <w:sz w:val="24"/>
          <w:szCs w:val="24"/>
        </w:rPr>
        <w:t>2</w:t>
      </w:r>
      <w:r w:rsidRPr="002F7786">
        <w:rPr>
          <w:rFonts w:ascii="Times New Roman" w:hAnsi="Times New Roman" w:cs="Times New Roman"/>
          <w:sz w:val="24"/>
          <w:szCs w:val="24"/>
        </w:rPr>
        <w:t xml:space="preserve"> and a high of 27.91% in </w:t>
      </w:r>
      <w:r w:rsidR="00A1695E">
        <w:rPr>
          <w:rFonts w:ascii="Times New Roman" w:hAnsi="Times New Roman" w:cs="Times New Roman"/>
          <w:sz w:val="24"/>
          <w:szCs w:val="24"/>
        </w:rPr>
        <w:t>200</w:t>
      </w:r>
      <w:r w:rsidR="00027514">
        <w:rPr>
          <w:rFonts w:ascii="Times New Roman" w:hAnsi="Times New Roman" w:cs="Times New Roman"/>
          <w:sz w:val="24"/>
          <w:szCs w:val="24"/>
        </w:rPr>
        <w:t>6</w:t>
      </w:r>
      <w:r w:rsidR="00A1695E">
        <w:rPr>
          <w:rFonts w:ascii="Times New Roman" w:hAnsi="Times New Roman" w:cs="Times New Roman"/>
          <w:sz w:val="24"/>
          <w:szCs w:val="24"/>
        </w:rPr>
        <w:t>-0</w:t>
      </w:r>
      <w:r w:rsidR="00027514">
        <w:rPr>
          <w:rFonts w:ascii="Times New Roman" w:hAnsi="Times New Roman" w:cs="Times New Roman"/>
          <w:sz w:val="24"/>
          <w:szCs w:val="24"/>
        </w:rPr>
        <w:t>7</w:t>
      </w:r>
      <w:r w:rsidRPr="002F7786">
        <w:rPr>
          <w:rFonts w:ascii="Times New Roman" w:hAnsi="Times New Roman" w:cs="Times New Roman"/>
          <w:sz w:val="24"/>
          <w:szCs w:val="24"/>
        </w:rPr>
        <w:t>. It is pertinent to note that the annual growth rate of maturity claims in terms of value is more than that of the annual growth rate of maturity claims in terms of number of policies.</w:t>
      </w:r>
    </w:p>
    <w:tbl>
      <w:tblPr>
        <w:tblStyle w:val="TableGrid"/>
        <w:tblW w:w="0" w:type="auto"/>
        <w:jc w:val="center"/>
        <w:tblLook w:val="04A0"/>
      </w:tblPr>
      <w:tblGrid>
        <w:gridCol w:w="1024"/>
        <w:gridCol w:w="2272"/>
        <w:gridCol w:w="1851"/>
        <w:gridCol w:w="1896"/>
        <w:gridCol w:w="1851"/>
      </w:tblGrid>
      <w:tr w:rsidR="00470417" w:rsidRPr="002F7786" w:rsidTr="00290DA8">
        <w:trPr>
          <w:jc w:val="center"/>
        </w:trPr>
        <w:tc>
          <w:tcPr>
            <w:tcW w:w="8894" w:type="dxa"/>
            <w:gridSpan w:val="5"/>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Table 2 : Maturity Claims Performance between </w:t>
            </w:r>
            <w:r w:rsidR="0004291F">
              <w:rPr>
                <w:rFonts w:ascii="Times New Roman" w:hAnsi="Times New Roman" w:cs="Times New Roman"/>
                <w:b/>
                <w:sz w:val="24"/>
                <w:szCs w:val="24"/>
              </w:rPr>
              <w:t>2000-01</w:t>
            </w:r>
            <w:r w:rsidRPr="002F7786">
              <w:rPr>
                <w:rFonts w:ascii="Times New Roman" w:hAnsi="Times New Roman" w:cs="Times New Roman"/>
                <w:b/>
                <w:sz w:val="24"/>
                <w:szCs w:val="24"/>
              </w:rPr>
              <w:t xml:space="preserve"> and </w:t>
            </w:r>
            <w:r w:rsidR="00B93219">
              <w:rPr>
                <w:rFonts w:ascii="Times New Roman" w:hAnsi="Times New Roman" w:cs="Times New Roman"/>
                <w:b/>
                <w:sz w:val="24"/>
                <w:szCs w:val="24"/>
              </w:rPr>
              <w:t>2009-10</w:t>
            </w:r>
          </w:p>
        </w:tc>
      </w:tr>
      <w:tr w:rsidR="00470417" w:rsidRPr="002F7786" w:rsidTr="00037FBC">
        <w:trPr>
          <w:jc w:val="center"/>
        </w:trPr>
        <w:tc>
          <w:tcPr>
            <w:tcW w:w="0" w:type="auto"/>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Year</w:t>
            </w:r>
          </w:p>
        </w:tc>
        <w:tc>
          <w:tcPr>
            <w:tcW w:w="2254" w:type="dxa"/>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Maturity Claims</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lakhs)</w:t>
            </w:r>
          </w:p>
        </w:tc>
        <w:tc>
          <w:tcPr>
            <w:tcW w:w="0" w:type="auto"/>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Annual Growth </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w:t>
            </w:r>
          </w:p>
        </w:tc>
        <w:tc>
          <w:tcPr>
            <w:tcW w:w="1881" w:type="dxa"/>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Amount </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cr)</w:t>
            </w:r>
          </w:p>
        </w:tc>
        <w:tc>
          <w:tcPr>
            <w:tcW w:w="0" w:type="auto"/>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Annual Growth </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cr)</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2000-01</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4D475E"/>
              </w:rPr>
            </w:pPr>
            <w:r w:rsidRPr="002F7786">
              <w:rPr>
                <w:rFonts w:ascii="Times New Roman" w:hAnsi="Times New Roman" w:cs="Times New Roman"/>
                <w:color w:val="4D475E"/>
              </w:rPr>
              <w:t>37</w:t>
            </w:r>
            <w:r w:rsidRPr="002F7786">
              <w:rPr>
                <w:rFonts w:ascii="Times New Roman" w:hAnsi="Times New Roman" w:cs="Times New Roman"/>
                <w:color w:val="6A647C"/>
              </w:rPr>
              <w:t>.</w:t>
            </w:r>
            <w:r w:rsidRPr="002F7786">
              <w:rPr>
                <w:rFonts w:ascii="Times New Roman" w:hAnsi="Times New Roman" w:cs="Times New Roman"/>
                <w:color w:val="322C41"/>
              </w:rPr>
              <w:t>9</w:t>
            </w:r>
            <w:r w:rsidRPr="002F7786">
              <w:rPr>
                <w:rFonts w:ascii="Times New Roman" w:hAnsi="Times New Roman" w:cs="Times New Roman"/>
                <w:color w:val="4D475E"/>
              </w:rPr>
              <w:t>2</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6A647C"/>
                <w:w w:val="141"/>
              </w:rPr>
            </w:pPr>
            <w:r w:rsidRPr="002F7786">
              <w:rPr>
                <w:rFonts w:ascii="Times New Roman" w:hAnsi="Times New Roman" w:cs="Times New Roman"/>
                <w:color w:val="6A647C"/>
                <w:w w:val="141"/>
              </w:rPr>
              <w:t>-</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3,422</w:t>
            </w:r>
            <w:r w:rsidRPr="002F7786">
              <w:rPr>
                <w:rFonts w:ascii="Times New Roman" w:hAnsi="Times New Roman" w:cs="Times New Roman"/>
                <w:color w:val="4D475E"/>
              </w:rPr>
              <w:t>.</w:t>
            </w:r>
            <w:r w:rsidRPr="002F7786">
              <w:rPr>
                <w:rFonts w:ascii="Times New Roman" w:hAnsi="Times New Roman" w:cs="Times New Roman"/>
                <w:color w:val="322C41"/>
              </w:rPr>
              <w:t xml:space="preserve">88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w w:val="119"/>
              </w:rPr>
            </w:pPr>
            <w:r w:rsidRPr="002F7786">
              <w:rPr>
                <w:rFonts w:ascii="Times New Roman" w:hAnsi="Times New Roman" w:cs="Times New Roman"/>
                <w:color w:val="4D475E"/>
                <w:w w:val="119"/>
              </w:rPr>
              <w:t>-</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2001-02</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4D475E"/>
              </w:rPr>
            </w:pPr>
            <w:r w:rsidRPr="002F7786">
              <w:rPr>
                <w:rFonts w:ascii="Times New Roman" w:hAnsi="Times New Roman" w:cs="Times New Roman"/>
                <w:color w:val="4D475E"/>
              </w:rPr>
              <w:t>39</w:t>
            </w:r>
            <w:r w:rsidRPr="002F7786">
              <w:rPr>
                <w:rFonts w:ascii="Times New Roman" w:hAnsi="Times New Roman" w:cs="Times New Roman"/>
                <w:color w:val="6A647C"/>
              </w:rPr>
              <w:t>.</w:t>
            </w:r>
            <w:r w:rsidRPr="002F7786">
              <w:rPr>
                <w:rFonts w:ascii="Times New Roman" w:hAnsi="Times New Roman" w:cs="Times New Roman"/>
                <w:color w:val="322C41"/>
              </w:rPr>
              <w:t>9</w:t>
            </w:r>
            <w:r w:rsidRPr="002F7786">
              <w:rPr>
                <w:rFonts w:ascii="Times New Roman" w:hAnsi="Times New Roman" w:cs="Times New Roman"/>
                <w:color w:val="4D475E"/>
              </w:rPr>
              <w:t>0</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4D475E"/>
              </w:rPr>
              <w:t>5</w:t>
            </w:r>
            <w:r w:rsidRPr="002F7786">
              <w:rPr>
                <w:rFonts w:ascii="Times New Roman" w:hAnsi="Times New Roman" w:cs="Times New Roman"/>
                <w:color w:val="88829B"/>
              </w:rPr>
              <w:t>.</w:t>
            </w:r>
            <w:r w:rsidRPr="002F7786">
              <w:rPr>
                <w:rFonts w:ascii="Times New Roman" w:hAnsi="Times New Roman" w:cs="Times New Roman"/>
                <w:color w:val="4D475E"/>
              </w:rPr>
              <w:t>22</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4D475E"/>
              </w:rPr>
            </w:pPr>
            <w:r w:rsidRPr="002F7786">
              <w:rPr>
                <w:rFonts w:ascii="Times New Roman" w:hAnsi="Times New Roman" w:cs="Times New Roman"/>
                <w:color w:val="322C41"/>
              </w:rPr>
              <w:t>3</w:t>
            </w:r>
            <w:r w:rsidRPr="002F7786">
              <w:rPr>
                <w:rFonts w:ascii="Times New Roman" w:hAnsi="Times New Roman" w:cs="Times New Roman"/>
                <w:color w:val="4D475E"/>
              </w:rPr>
              <w:t>,</w:t>
            </w:r>
            <w:r w:rsidRPr="002F7786">
              <w:rPr>
                <w:rFonts w:ascii="Times New Roman" w:hAnsi="Times New Roman" w:cs="Times New Roman"/>
                <w:color w:val="322C41"/>
              </w:rPr>
              <w:t>745</w:t>
            </w:r>
            <w:r w:rsidRPr="002F7786">
              <w:rPr>
                <w:rFonts w:ascii="Times New Roman" w:hAnsi="Times New Roman" w:cs="Times New Roman"/>
                <w:color w:val="6A647C"/>
              </w:rPr>
              <w:t>.</w:t>
            </w:r>
            <w:r w:rsidRPr="002F7786">
              <w:rPr>
                <w:rFonts w:ascii="Times New Roman" w:hAnsi="Times New Roman" w:cs="Times New Roman"/>
                <w:color w:val="322C41"/>
              </w:rPr>
              <w:t>9</w:t>
            </w:r>
            <w:r w:rsidRPr="002F7786">
              <w:rPr>
                <w:rFonts w:ascii="Times New Roman" w:hAnsi="Times New Roman" w:cs="Times New Roman"/>
                <w:color w:val="4D475E"/>
              </w:rPr>
              <w:t xml:space="preserve">1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4D475E"/>
              </w:rPr>
              <w:t>9</w:t>
            </w:r>
            <w:r w:rsidRPr="002F7786">
              <w:rPr>
                <w:rFonts w:ascii="Times New Roman" w:hAnsi="Times New Roman" w:cs="Times New Roman"/>
                <w:color w:val="000000"/>
              </w:rPr>
              <w:t>,</w:t>
            </w:r>
            <w:r w:rsidRPr="002F7786">
              <w:rPr>
                <w:rFonts w:ascii="Times New Roman" w:hAnsi="Times New Roman" w:cs="Times New Roman"/>
                <w:color w:val="4D475E"/>
              </w:rPr>
              <w:t>44</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2002-03</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322C41"/>
              </w:rPr>
            </w:pPr>
            <w:r w:rsidRPr="002F7786">
              <w:rPr>
                <w:rFonts w:ascii="Times New Roman" w:hAnsi="Times New Roman" w:cs="Times New Roman"/>
                <w:color w:val="322C41"/>
              </w:rPr>
              <w:t>46</w:t>
            </w:r>
            <w:r w:rsidRPr="002F7786">
              <w:rPr>
                <w:rFonts w:ascii="Times New Roman" w:hAnsi="Times New Roman" w:cs="Times New Roman"/>
                <w:color w:val="6A647C"/>
              </w:rPr>
              <w:t>.</w:t>
            </w:r>
            <w:r w:rsidRPr="002F7786">
              <w:rPr>
                <w:rFonts w:ascii="Times New Roman" w:hAnsi="Times New Roman" w:cs="Times New Roman"/>
                <w:color w:val="322C41"/>
              </w:rPr>
              <w:t>55</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6</w:t>
            </w:r>
            <w:r w:rsidRPr="002F7786">
              <w:rPr>
                <w:rFonts w:ascii="Times New Roman" w:hAnsi="Times New Roman" w:cs="Times New Roman"/>
                <w:color w:val="88829B"/>
              </w:rPr>
              <w:t>.</w:t>
            </w:r>
            <w:r w:rsidRPr="002F7786">
              <w:rPr>
                <w:rFonts w:ascii="Times New Roman" w:hAnsi="Times New Roman" w:cs="Times New Roman"/>
                <w:color w:val="322C41"/>
              </w:rPr>
              <w:t>67</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4</w:t>
            </w:r>
            <w:r w:rsidRPr="002F7786">
              <w:rPr>
                <w:rFonts w:ascii="Times New Roman" w:hAnsi="Times New Roman" w:cs="Times New Roman"/>
                <w:color w:val="4D475E"/>
              </w:rPr>
              <w:t>,</w:t>
            </w:r>
            <w:r w:rsidRPr="002F7786">
              <w:rPr>
                <w:rFonts w:ascii="Times New Roman" w:hAnsi="Times New Roman" w:cs="Times New Roman"/>
                <w:color w:val="322C41"/>
              </w:rPr>
              <w:t xml:space="preserve">702.28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25.53</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2003-04</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322C41"/>
              </w:rPr>
            </w:pPr>
            <w:r w:rsidRPr="002F7786">
              <w:rPr>
                <w:rFonts w:ascii="Times New Roman" w:hAnsi="Times New Roman" w:cs="Times New Roman"/>
                <w:color w:val="322C41"/>
              </w:rPr>
              <w:t>53</w:t>
            </w:r>
            <w:r w:rsidRPr="002F7786">
              <w:rPr>
                <w:rFonts w:ascii="Times New Roman" w:hAnsi="Times New Roman" w:cs="Times New Roman"/>
                <w:color w:val="6A647C"/>
              </w:rPr>
              <w:t>.</w:t>
            </w:r>
            <w:r w:rsidRPr="002F7786">
              <w:rPr>
                <w:rFonts w:ascii="Times New Roman" w:hAnsi="Times New Roman" w:cs="Times New Roman"/>
                <w:color w:val="322C41"/>
              </w:rPr>
              <w:t>52</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4D475E"/>
              </w:rPr>
              <w:t>1</w:t>
            </w:r>
            <w:r w:rsidRPr="002F7786">
              <w:rPr>
                <w:rFonts w:ascii="Times New Roman" w:hAnsi="Times New Roman" w:cs="Times New Roman"/>
                <w:color w:val="322C41"/>
              </w:rPr>
              <w:t>4</w:t>
            </w:r>
            <w:r w:rsidRPr="002F7786">
              <w:rPr>
                <w:rFonts w:ascii="Times New Roman" w:hAnsi="Times New Roman" w:cs="Times New Roman"/>
                <w:color w:val="88829B"/>
              </w:rPr>
              <w:t>.</w:t>
            </w:r>
            <w:r w:rsidRPr="002F7786">
              <w:rPr>
                <w:rFonts w:ascii="Times New Roman" w:hAnsi="Times New Roman" w:cs="Times New Roman"/>
                <w:color w:val="322C41"/>
              </w:rPr>
              <w:t>9</w:t>
            </w:r>
            <w:r w:rsidRPr="002F7786">
              <w:rPr>
                <w:rFonts w:ascii="Times New Roman" w:hAnsi="Times New Roman" w:cs="Times New Roman"/>
                <w:color w:val="4D475E"/>
              </w:rPr>
              <w:t>7</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5</w:t>
            </w:r>
            <w:r w:rsidRPr="002F7786">
              <w:rPr>
                <w:rFonts w:ascii="Times New Roman" w:hAnsi="Times New Roman" w:cs="Times New Roman"/>
                <w:color w:val="4D475E"/>
              </w:rPr>
              <w:t>,</w:t>
            </w:r>
            <w:r w:rsidRPr="002F7786">
              <w:rPr>
                <w:rFonts w:ascii="Times New Roman" w:hAnsi="Times New Roman" w:cs="Times New Roman"/>
                <w:color w:val="322C41"/>
              </w:rPr>
              <w:t>507</w:t>
            </w:r>
            <w:r w:rsidRPr="002F7786">
              <w:rPr>
                <w:rFonts w:ascii="Times New Roman" w:hAnsi="Times New Roman" w:cs="Times New Roman"/>
                <w:color w:val="6A647C"/>
              </w:rPr>
              <w:t>.</w:t>
            </w:r>
            <w:r w:rsidRPr="002F7786">
              <w:rPr>
                <w:rFonts w:ascii="Times New Roman" w:hAnsi="Times New Roman" w:cs="Times New Roman"/>
                <w:color w:val="322C41"/>
              </w:rPr>
              <w:t xml:space="preserve">90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17</w:t>
            </w:r>
            <w:r w:rsidRPr="002F7786">
              <w:rPr>
                <w:rFonts w:ascii="Times New Roman" w:hAnsi="Times New Roman" w:cs="Times New Roman"/>
                <w:color w:val="4D475E"/>
              </w:rPr>
              <w:t>.</w:t>
            </w:r>
            <w:r w:rsidRPr="002F7786">
              <w:rPr>
                <w:rFonts w:ascii="Times New Roman" w:hAnsi="Times New Roman" w:cs="Times New Roman"/>
                <w:color w:val="322C41"/>
              </w:rPr>
              <w:t>13</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2004-05</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322C41"/>
              </w:rPr>
            </w:pPr>
            <w:r w:rsidRPr="002F7786">
              <w:rPr>
                <w:rFonts w:ascii="Times New Roman" w:hAnsi="Times New Roman" w:cs="Times New Roman"/>
                <w:color w:val="322C41"/>
              </w:rPr>
              <w:t>56</w:t>
            </w:r>
            <w:r w:rsidRPr="002F7786">
              <w:rPr>
                <w:rFonts w:ascii="Times New Roman" w:hAnsi="Times New Roman" w:cs="Times New Roman"/>
                <w:color w:val="6A647C"/>
              </w:rPr>
              <w:t>.</w:t>
            </w:r>
            <w:r w:rsidRPr="002F7786">
              <w:rPr>
                <w:rFonts w:ascii="Times New Roman" w:hAnsi="Times New Roman" w:cs="Times New Roman"/>
                <w:color w:val="322C41"/>
              </w:rPr>
              <w:t>66</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5</w:t>
            </w:r>
            <w:r w:rsidRPr="002F7786">
              <w:rPr>
                <w:rFonts w:ascii="Times New Roman" w:hAnsi="Times New Roman" w:cs="Times New Roman"/>
                <w:color w:val="6A647C"/>
              </w:rPr>
              <w:t>.</w:t>
            </w:r>
            <w:r w:rsidRPr="002F7786">
              <w:rPr>
                <w:rFonts w:ascii="Times New Roman" w:hAnsi="Times New Roman" w:cs="Times New Roman"/>
                <w:color w:val="322C41"/>
              </w:rPr>
              <w:t>87</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6</w:t>
            </w:r>
            <w:r w:rsidRPr="002F7786">
              <w:rPr>
                <w:rFonts w:ascii="Times New Roman" w:hAnsi="Times New Roman" w:cs="Times New Roman"/>
                <w:color w:val="4D475E"/>
              </w:rPr>
              <w:t>,</w:t>
            </w:r>
            <w:r w:rsidRPr="002F7786">
              <w:rPr>
                <w:rFonts w:ascii="Times New Roman" w:hAnsi="Times New Roman" w:cs="Times New Roman"/>
                <w:color w:val="322C41"/>
              </w:rPr>
              <w:t>237</w:t>
            </w:r>
            <w:r w:rsidRPr="002F7786">
              <w:rPr>
                <w:rFonts w:ascii="Times New Roman" w:hAnsi="Times New Roman" w:cs="Times New Roman"/>
                <w:color w:val="000000"/>
              </w:rPr>
              <w:t>.</w:t>
            </w:r>
            <w:r w:rsidRPr="002F7786">
              <w:rPr>
                <w:rFonts w:ascii="Times New Roman" w:hAnsi="Times New Roman" w:cs="Times New Roman"/>
                <w:color w:val="322C41"/>
              </w:rPr>
              <w:t xml:space="preserve">42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3</w:t>
            </w:r>
            <w:r w:rsidRPr="002F7786">
              <w:rPr>
                <w:rFonts w:ascii="Times New Roman" w:hAnsi="Times New Roman" w:cs="Times New Roman"/>
                <w:color w:val="000000"/>
              </w:rPr>
              <w:t>.</w:t>
            </w:r>
            <w:r w:rsidRPr="002F7786">
              <w:rPr>
                <w:rFonts w:ascii="Times New Roman" w:hAnsi="Times New Roman" w:cs="Times New Roman"/>
                <w:color w:val="322C41"/>
              </w:rPr>
              <w:t>25</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2005-06</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322C41"/>
              </w:rPr>
            </w:pPr>
            <w:r w:rsidRPr="002F7786">
              <w:rPr>
                <w:rFonts w:ascii="Times New Roman" w:hAnsi="Times New Roman" w:cs="Times New Roman"/>
                <w:color w:val="322C41"/>
              </w:rPr>
              <w:t>6</w:t>
            </w:r>
            <w:r w:rsidRPr="002F7786">
              <w:rPr>
                <w:rFonts w:ascii="Times New Roman" w:hAnsi="Times New Roman" w:cs="Times New Roman"/>
                <w:color w:val="4D475E"/>
              </w:rPr>
              <w:t>1</w:t>
            </w:r>
            <w:r w:rsidRPr="002F7786">
              <w:rPr>
                <w:rFonts w:ascii="Times New Roman" w:hAnsi="Times New Roman" w:cs="Times New Roman"/>
                <w:color w:val="6A647C"/>
              </w:rPr>
              <w:t>.</w:t>
            </w:r>
            <w:r w:rsidRPr="002F7786">
              <w:rPr>
                <w:rFonts w:ascii="Times New Roman" w:hAnsi="Times New Roman" w:cs="Times New Roman"/>
                <w:color w:val="4D475E"/>
              </w:rPr>
              <w:t>8</w:t>
            </w:r>
            <w:r w:rsidRPr="002F7786">
              <w:rPr>
                <w:rFonts w:ascii="Times New Roman" w:hAnsi="Times New Roman" w:cs="Times New Roman"/>
                <w:color w:val="322C41"/>
              </w:rPr>
              <w:t>4</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4D475E"/>
              </w:rPr>
              <w:t>9</w:t>
            </w:r>
            <w:r w:rsidRPr="002F7786">
              <w:rPr>
                <w:rFonts w:ascii="Times New Roman" w:hAnsi="Times New Roman" w:cs="Times New Roman"/>
                <w:color w:val="6A647C"/>
              </w:rPr>
              <w:t>.</w:t>
            </w:r>
            <w:r w:rsidRPr="002F7786">
              <w:rPr>
                <w:rFonts w:ascii="Times New Roman" w:hAnsi="Times New Roman" w:cs="Times New Roman"/>
                <w:color w:val="4D475E"/>
              </w:rPr>
              <w:t>14</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 xml:space="preserve">7,628.55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22</w:t>
            </w:r>
            <w:r w:rsidRPr="002F7786">
              <w:rPr>
                <w:rFonts w:ascii="Times New Roman" w:hAnsi="Times New Roman" w:cs="Times New Roman"/>
                <w:color w:val="6A647C"/>
              </w:rPr>
              <w:t>.</w:t>
            </w:r>
            <w:r w:rsidRPr="002F7786">
              <w:rPr>
                <w:rFonts w:ascii="Times New Roman" w:hAnsi="Times New Roman" w:cs="Times New Roman"/>
                <w:color w:val="322C41"/>
              </w:rPr>
              <w:t>30</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2006-07</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322C41"/>
              </w:rPr>
            </w:pPr>
            <w:r w:rsidRPr="002F7786">
              <w:rPr>
                <w:rFonts w:ascii="Times New Roman" w:hAnsi="Times New Roman" w:cs="Times New Roman"/>
                <w:color w:val="322C41"/>
              </w:rPr>
              <w:t>71</w:t>
            </w:r>
            <w:r w:rsidRPr="002F7786">
              <w:rPr>
                <w:rFonts w:ascii="Times New Roman" w:hAnsi="Times New Roman" w:cs="Times New Roman"/>
                <w:color w:val="000000"/>
              </w:rPr>
              <w:t>.</w:t>
            </w:r>
            <w:r w:rsidRPr="002F7786">
              <w:rPr>
                <w:rFonts w:ascii="Times New Roman" w:hAnsi="Times New Roman" w:cs="Times New Roman"/>
                <w:color w:val="322C41"/>
              </w:rPr>
              <w:t>05</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14</w:t>
            </w:r>
            <w:r w:rsidRPr="002F7786">
              <w:rPr>
                <w:rFonts w:ascii="Times New Roman" w:hAnsi="Times New Roman" w:cs="Times New Roman"/>
                <w:color w:val="88829B"/>
              </w:rPr>
              <w:t>.</w:t>
            </w:r>
            <w:r w:rsidRPr="002F7786">
              <w:rPr>
                <w:rFonts w:ascii="Times New Roman" w:hAnsi="Times New Roman" w:cs="Times New Roman"/>
                <w:color w:val="322C41"/>
              </w:rPr>
              <w:t>89</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9,757</w:t>
            </w:r>
            <w:r w:rsidRPr="002F7786">
              <w:rPr>
                <w:rFonts w:ascii="Times New Roman" w:hAnsi="Times New Roman" w:cs="Times New Roman"/>
                <w:color w:val="6A647C"/>
              </w:rPr>
              <w:t>.</w:t>
            </w:r>
            <w:r w:rsidRPr="002F7786">
              <w:rPr>
                <w:rFonts w:ascii="Times New Roman" w:hAnsi="Times New Roman" w:cs="Times New Roman"/>
                <w:color w:val="322C41"/>
              </w:rPr>
              <w:t xml:space="preserve">50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322C41"/>
              </w:rPr>
              <w:t>27</w:t>
            </w:r>
            <w:r w:rsidRPr="002F7786">
              <w:rPr>
                <w:rFonts w:ascii="Times New Roman" w:hAnsi="Times New Roman" w:cs="Times New Roman"/>
                <w:color w:val="4D475E"/>
              </w:rPr>
              <w:t>.</w:t>
            </w:r>
            <w:r w:rsidRPr="002F7786">
              <w:rPr>
                <w:rFonts w:ascii="Times New Roman" w:hAnsi="Times New Roman" w:cs="Times New Roman"/>
                <w:color w:val="322C41"/>
              </w:rPr>
              <w:t>9</w:t>
            </w:r>
            <w:r w:rsidRPr="002F7786">
              <w:rPr>
                <w:rFonts w:ascii="Times New Roman" w:hAnsi="Times New Roman" w:cs="Times New Roman"/>
                <w:color w:val="4D475E"/>
              </w:rPr>
              <w:t>1</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2007-08</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322C41"/>
              </w:rPr>
            </w:pPr>
            <w:r w:rsidRPr="002F7786">
              <w:rPr>
                <w:rFonts w:ascii="Times New Roman" w:hAnsi="Times New Roman" w:cs="Times New Roman"/>
                <w:color w:val="322C41"/>
              </w:rPr>
              <w:t>82</w:t>
            </w:r>
            <w:r w:rsidRPr="002F7786">
              <w:rPr>
                <w:rFonts w:ascii="Times New Roman" w:hAnsi="Times New Roman" w:cs="Times New Roman"/>
                <w:color w:val="6A647C"/>
              </w:rPr>
              <w:t>.</w:t>
            </w:r>
            <w:r w:rsidRPr="002F7786">
              <w:rPr>
                <w:rFonts w:ascii="Times New Roman" w:hAnsi="Times New Roman" w:cs="Times New Roman"/>
                <w:color w:val="4D475E"/>
              </w:rPr>
              <w:t>1</w:t>
            </w:r>
            <w:r w:rsidRPr="002F7786">
              <w:rPr>
                <w:rFonts w:ascii="Times New Roman" w:hAnsi="Times New Roman" w:cs="Times New Roman"/>
                <w:color w:val="322C41"/>
              </w:rPr>
              <w:t>2</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5</w:t>
            </w:r>
            <w:r w:rsidRPr="002F7786">
              <w:rPr>
                <w:rFonts w:ascii="Times New Roman" w:hAnsi="Times New Roman" w:cs="Times New Roman"/>
                <w:color w:val="6A647C"/>
              </w:rPr>
              <w:t>.</w:t>
            </w:r>
            <w:r w:rsidRPr="002F7786">
              <w:rPr>
                <w:rFonts w:ascii="Times New Roman" w:hAnsi="Times New Roman" w:cs="Times New Roman"/>
                <w:color w:val="322C41"/>
              </w:rPr>
              <w:t>58</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4D475E"/>
              </w:rPr>
            </w:pPr>
            <w:r w:rsidRPr="002F7786">
              <w:rPr>
                <w:rFonts w:ascii="Times New Roman" w:hAnsi="Times New Roman" w:cs="Times New Roman"/>
                <w:color w:val="322C41"/>
              </w:rPr>
              <w:t>12,214</w:t>
            </w:r>
            <w:r w:rsidRPr="002F7786">
              <w:rPr>
                <w:rFonts w:ascii="Times New Roman" w:hAnsi="Times New Roman" w:cs="Times New Roman"/>
                <w:color w:val="4D475E"/>
              </w:rPr>
              <w:t>.</w:t>
            </w:r>
            <w:r w:rsidRPr="002F7786">
              <w:rPr>
                <w:rFonts w:ascii="Times New Roman" w:hAnsi="Times New Roman" w:cs="Times New Roman"/>
                <w:color w:val="322C41"/>
              </w:rPr>
              <w:t>9</w:t>
            </w:r>
            <w:r w:rsidRPr="002F7786">
              <w:rPr>
                <w:rFonts w:ascii="Times New Roman" w:hAnsi="Times New Roman" w:cs="Times New Roman"/>
                <w:color w:val="4D475E"/>
              </w:rPr>
              <w:t xml:space="preserve">2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25.18</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2008-09</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4D475E"/>
              </w:rPr>
            </w:pPr>
            <w:r w:rsidRPr="002F7786">
              <w:rPr>
                <w:rFonts w:ascii="Times New Roman" w:hAnsi="Times New Roman" w:cs="Times New Roman"/>
                <w:color w:val="322C41"/>
              </w:rPr>
              <w:t>92</w:t>
            </w:r>
            <w:r w:rsidRPr="002F7786">
              <w:rPr>
                <w:rFonts w:ascii="Times New Roman" w:hAnsi="Times New Roman" w:cs="Times New Roman"/>
                <w:color w:val="6A647C"/>
              </w:rPr>
              <w:t>.</w:t>
            </w:r>
            <w:r w:rsidRPr="002F7786">
              <w:rPr>
                <w:rFonts w:ascii="Times New Roman" w:hAnsi="Times New Roman" w:cs="Times New Roman"/>
                <w:color w:val="4D475E"/>
              </w:rPr>
              <w:t>11</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2</w:t>
            </w:r>
            <w:r w:rsidRPr="002F7786">
              <w:rPr>
                <w:rFonts w:ascii="Times New Roman" w:hAnsi="Times New Roman" w:cs="Times New Roman"/>
                <w:color w:val="6A647C"/>
              </w:rPr>
              <w:t>.</w:t>
            </w:r>
            <w:r w:rsidRPr="002F7786">
              <w:rPr>
                <w:rFonts w:ascii="Times New Roman" w:hAnsi="Times New Roman" w:cs="Times New Roman"/>
                <w:color w:val="4D475E"/>
              </w:rPr>
              <w:t>1</w:t>
            </w:r>
            <w:r w:rsidRPr="002F7786">
              <w:rPr>
                <w:rFonts w:ascii="Times New Roman" w:hAnsi="Times New Roman" w:cs="Times New Roman"/>
                <w:color w:val="322C41"/>
              </w:rPr>
              <w:t>6</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4</w:t>
            </w:r>
            <w:r w:rsidRPr="002F7786">
              <w:rPr>
                <w:rFonts w:ascii="Times New Roman" w:hAnsi="Times New Roman" w:cs="Times New Roman"/>
                <w:color w:val="4D475E"/>
              </w:rPr>
              <w:t>,</w:t>
            </w:r>
            <w:r w:rsidRPr="002F7786">
              <w:rPr>
                <w:rFonts w:ascii="Times New Roman" w:hAnsi="Times New Roman" w:cs="Times New Roman"/>
                <w:color w:val="322C41"/>
              </w:rPr>
              <w:t>435</w:t>
            </w:r>
            <w:r w:rsidRPr="002F7786">
              <w:rPr>
                <w:rFonts w:ascii="Times New Roman" w:hAnsi="Times New Roman" w:cs="Times New Roman"/>
                <w:color w:val="000000"/>
              </w:rPr>
              <w:t>.</w:t>
            </w:r>
            <w:r w:rsidRPr="002F7786">
              <w:rPr>
                <w:rFonts w:ascii="Times New Roman" w:hAnsi="Times New Roman" w:cs="Times New Roman"/>
                <w:color w:val="322C41"/>
              </w:rPr>
              <w:t xml:space="preserve">48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8</w:t>
            </w:r>
            <w:r w:rsidRPr="002F7786">
              <w:rPr>
                <w:rFonts w:ascii="Times New Roman" w:hAnsi="Times New Roman" w:cs="Times New Roman"/>
                <w:color w:val="6A647C"/>
              </w:rPr>
              <w:t>.</w:t>
            </w:r>
            <w:r w:rsidRPr="002F7786">
              <w:rPr>
                <w:rFonts w:ascii="Times New Roman" w:hAnsi="Times New Roman" w:cs="Times New Roman"/>
                <w:color w:val="4D475E"/>
              </w:rPr>
              <w:t>1</w:t>
            </w:r>
            <w:r w:rsidRPr="002F7786">
              <w:rPr>
                <w:rFonts w:ascii="Times New Roman" w:hAnsi="Times New Roman" w:cs="Times New Roman"/>
                <w:color w:val="322C41"/>
              </w:rPr>
              <w:t>8</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2009-10</w:t>
            </w:r>
          </w:p>
        </w:tc>
        <w:tc>
          <w:tcPr>
            <w:tcW w:w="2254" w:type="dxa"/>
            <w:vAlign w:val="center"/>
          </w:tcPr>
          <w:p w:rsidR="00037FBC" w:rsidRPr="002F7786" w:rsidRDefault="00037FBC" w:rsidP="00243E2D">
            <w:pPr>
              <w:pStyle w:val="Style"/>
              <w:spacing w:line="276" w:lineRule="auto"/>
              <w:ind w:left="14"/>
              <w:jc w:val="center"/>
              <w:rPr>
                <w:rFonts w:ascii="Times New Roman" w:hAnsi="Times New Roman" w:cs="Times New Roman"/>
                <w:color w:val="4D475E"/>
              </w:rPr>
            </w:pPr>
            <w:r w:rsidRPr="002F7786">
              <w:rPr>
                <w:rFonts w:ascii="Times New Roman" w:hAnsi="Times New Roman" w:cs="Times New Roman"/>
                <w:color w:val="322C41"/>
              </w:rPr>
              <w:t>98</w:t>
            </w:r>
            <w:r w:rsidRPr="002F7786">
              <w:rPr>
                <w:rFonts w:ascii="Times New Roman" w:hAnsi="Times New Roman" w:cs="Times New Roman"/>
                <w:color w:val="000000"/>
              </w:rPr>
              <w:t>.</w:t>
            </w:r>
            <w:r w:rsidRPr="002F7786">
              <w:rPr>
                <w:rFonts w:ascii="Times New Roman" w:hAnsi="Times New Roman" w:cs="Times New Roman"/>
                <w:color w:val="4D475E"/>
              </w:rPr>
              <w:t>73</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4D475E"/>
              </w:rPr>
              <w:t>7</w:t>
            </w:r>
            <w:r w:rsidRPr="002F7786">
              <w:rPr>
                <w:rFonts w:ascii="Times New Roman" w:hAnsi="Times New Roman" w:cs="Times New Roman"/>
                <w:color w:val="88829B"/>
              </w:rPr>
              <w:t>.</w:t>
            </w:r>
            <w:r w:rsidRPr="002F7786">
              <w:rPr>
                <w:rFonts w:ascii="Times New Roman" w:hAnsi="Times New Roman" w:cs="Times New Roman"/>
                <w:color w:val="4D475E"/>
              </w:rPr>
              <w:t>19</w:t>
            </w:r>
          </w:p>
        </w:tc>
        <w:tc>
          <w:tcPr>
            <w:tcW w:w="1881"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6</w:t>
            </w:r>
            <w:r w:rsidRPr="002F7786">
              <w:rPr>
                <w:rFonts w:ascii="Times New Roman" w:hAnsi="Times New Roman" w:cs="Times New Roman"/>
                <w:color w:val="4D475E"/>
              </w:rPr>
              <w:t>,</w:t>
            </w:r>
            <w:r w:rsidRPr="002F7786">
              <w:rPr>
                <w:rFonts w:ascii="Times New Roman" w:hAnsi="Times New Roman" w:cs="Times New Roman"/>
                <w:color w:val="322C41"/>
              </w:rPr>
              <w:t>660</w:t>
            </w:r>
            <w:r w:rsidRPr="002F7786">
              <w:rPr>
                <w:rFonts w:ascii="Times New Roman" w:hAnsi="Times New Roman" w:cs="Times New Roman"/>
                <w:color w:val="4D475E"/>
              </w:rPr>
              <w:t>.</w:t>
            </w:r>
            <w:r w:rsidRPr="002F7786">
              <w:rPr>
                <w:rFonts w:ascii="Times New Roman" w:hAnsi="Times New Roman" w:cs="Times New Roman"/>
                <w:color w:val="322C41"/>
              </w:rPr>
              <w:t xml:space="preserve">96 </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4D475E"/>
              </w:rPr>
              <w:t>1</w:t>
            </w:r>
            <w:r w:rsidRPr="002F7786">
              <w:rPr>
                <w:rFonts w:ascii="Times New Roman" w:hAnsi="Times New Roman" w:cs="Times New Roman"/>
                <w:color w:val="322C41"/>
              </w:rPr>
              <w:t>5</w:t>
            </w:r>
            <w:r>
              <w:rPr>
                <w:rFonts w:ascii="Times New Roman" w:hAnsi="Times New Roman" w:cs="Times New Roman"/>
                <w:color w:val="000000"/>
              </w:rPr>
              <w:t>.</w:t>
            </w:r>
            <w:r w:rsidRPr="002F7786">
              <w:rPr>
                <w:rFonts w:ascii="Times New Roman" w:hAnsi="Times New Roman" w:cs="Times New Roman"/>
                <w:color w:val="4D475E"/>
              </w:rPr>
              <w:t>42</w:t>
            </w:r>
          </w:p>
        </w:tc>
      </w:tr>
      <w:tr w:rsidR="00470417" w:rsidRPr="002F7786" w:rsidTr="00290DA8">
        <w:trPr>
          <w:jc w:val="center"/>
        </w:trPr>
        <w:tc>
          <w:tcPr>
            <w:tcW w:w="8894" w:type="dxa"/>
            <w:gridSpan w:val="5"/>
          </w:tcPr>
          <w:p w:rsidR="00470417" w:rsidRPr="002F7786" w:rsidRDefault="00470417" w:rsidP="00243E2D">
            <w:pPr>
              <w:spacing w:line="276" w:lineRule="auto"/>
              <w:jc w:val="center"/>
              <w:rPr>
                <w:rFonts w:ascii="Times New Roman" w:hAnsi="Times New Roman" w:cs="Times New Roman"/>
                <w:i/>
                <w:sz w:val="24"/>
                <w:szCs w:val="24"/>
              </w:rPr>
            </w:pPr>
            <w:r w:rsidRPr="002F7786">
              <w:rPr>
                <w:rFonts w:ascii="Times New Roman" w:hAnsi="Times New Roman" w:cs="Times New Roman"/>
                <w:i/>
                <w:sz w:val="24"/>
                <w:szCs w:val="24"/>
              </w:rPr>
              <w:t xml:space="preserve">Source : </w:t>
            </w:r>
            <w:r w:rsidR="0086244E" w:rsidRPr="002F7786">
              <w:rPr>
                <w:rFonts w:ascii="Times New Roman" w:hAnsi="Times New Roman" w:cs="Times New Roman"/>
                <w:i/>
                <w:sz w:val="24"/>
                <w:szCs w:val="24"/>
              </w:rPr>
              <w:t>Compiled</w:t>
            </w:r>
            <w:r w:rsidRPr="002F7786">
              <w:rPr>
                <w:rFonts w:ascii="Times New Roman" w:hAnsi="Times New Roman" w:cs="Times New Roman"/>
                <w:i/>
                <w:sz w:val="24"/>
                <w:szCs w:val="24"/>
              </w:rPr>
              <w:t xml:space="preserve"> from the Annual Reports of LIC of India</w:t>
            </w:r>
          </w:p>
        </w:tc>
      </w:tr>
    </w:tbl>
    <w:p w:rsidR="00470417" w:rsidRPr="002F7786" w:rsidRDefault="00470417" w:rsidP="00243E2D">
      <w:pPr>
        <w:spacing w:after="0"/>
        <w:jc w:val="center"/>
        <w:rPr>
          <w:rFonts w:ascii="Times New Roman" w:hAnsi="Times New Roman" w:cs="Times New Roman"/>
          <w:sz w:val="24"/>
          <w:szCs w:val="24"/>
        </w:rPr>
      </w:pPr>
    </w:p>
    <w:p w:rsidR="00470417" w:rsidRPr="00185A80" w:rsidRDefault="00470417" w:rsidP="00243E2D">
      <w:pPr>
        <w:spacing w:after="240"/>
        <w:jc w:val="both"/>
        <w:rPr>
          <w:rFonts w:ascii="Times New Roman" w:hAnsi="Times New Roman" w:cs="Times New Roman"/>
          <w:b/>
          <w:caps/>
          <w:sz w:val="28"/>
          <w:szCs w:val="28"/>
        </w:rPr>
      </w:pPr>
      <w:r w:rsidRPr="00185A80">
        <w:rPr>
          <w:rFonts w:ascii="Times New Roman" w:hAnsi="Times New Roman" w:cs="Times New Roman"/>
          <w:b/>
          <w:caps/>
          <w:sz w:val="28"/>
          <w:szCs w:val="28"/>
        </w:rPr>
        <w:t>Death Claims:</w:t>
      </w: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 xml:space="preserve">Prompt settlement of death claims earns goodwill for the insurers. Keeping this in view, an attempt is made to know the death claims performance of LIC, which settles a large number of death claims every year. The death claims are repudiated only in the case of suppression of material information. However, if the </w:t>
      </w:r>
      <w:r w:rsidR="00AE0185" w:rsidRPr="002F7786">
        <w:rPr>
          <w:rFonts w:ascii="Times New Roman" w:hAnsi="Times New Roman" w:cs="Times New Roman"/>
          <w:sz w:val="24"/>
          <w:szCs w:val="24"/>
        </w:rPr>
        <w:t>claimants approach</w:t>
      </w:r>
      <w:r w:rsidRPr="002F7786">
        <w:rPr>
          <w:rFonts w:ascii="Times New Roman" w:hAnsi="Times New Roman" w:cs="Times New Roman"/>
          <w:sz w:val="24"/>
          <w:szCs w:val="24"/>
        </w:rPr>
        <w:t xml:space="preserve"> the CRCs, the latter conducts a case-wise analysis, and depending upon the merits of each case, appropriate sanctions are made to the claimants</w:t>
      </w:r>
      <w:r w:rsidR="0046204B">
        <w:rPr>
          <w:rFonts w:ascii="Times New Roman" w:hAnsi="Times New Roman" w:cs="Times New Roman"/>
          <w:sz w:val="24"/>
          <w:szCs w:val="24"/>
          <w:vertAlign w:val="superscript"/>
        </w:rPr>
        <w:t>7</w:t>
      </w:r>
      <w:r w:rsidRPr="002F7786">
        <w:rPr>
          <w:rFonts w:ascii="Times New Roman" w:hAnsi="Times New Roman" w:cs="Times New Roman"/>
          <w:sz w:val="24"/>
          <w:szCs w:val="24"/>
        </w:rPr>
        <w:t>. The death claims performance of LI</w:t>
      </w:r>
      <w:r w:rsidR="00AE0185">
        <w:rPr>
          <w:rFonts w:ascii="Times New Roman" w:hAnsi="Times New Roman" w:cs="Times New Roman"/>
          <w:sz w:val="24"/>
          <w:szCs w:val="24"/>
        </w:rPr>
        <w:t>C is presented in</w:t>
      </w:r>
      <w:r w:rsidRPr="002F7786">
        <w:rPr>
          <w:rFonts w:ascii="Times New Roman" w:hAnsi="Times New Roman" w:cs="Times New Roman"/>
          <w:sz w:val="24"/>
          <w:szCs w:val="24"/>
        </w:rPr>
        <w:t xml:space="preserve"> Table 3. </w:t>
      </w:r>
    </w:p>
    <w:tbl>
      <w:tblPr>
        <w:tblStyle w:val="TableGrid"/>
        <w:tblW w:w="0" w:type="auto"/>
        <w:jc w:val="center"/>
        <w:tblLook w:val="04A0"/>
      </w:tblPr>
      <w:tblGrid>
        <w:gridCol w:w="1028"/>
        <w:gridCol w:w="2254"/>
        <w:gridCol w:w="1856"/>
        <w:gridCol w:w="1844"/>
        <w:gridCol w:w="1856"/>
      </w:tblGrid>
      <w:tr w:rsidR="00470417" w:rsidRPr="002F7786" w:rsidTr="00037FBC">
        <w:trPr>
          <w:jc w:val="center"/>
        </w:trPr>
        <w:tc>
          <w:tcPr>
            <w:tcW w:w="8838" w:type="dxa"/>
            <w:gridSpan w:val="5"/>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Table 3 : Death Claims Maturity Claims Performance between </w:t>
            </w:r>
            <w:r w:rsidR="00144607">
              <w:rPr>
                <w:rFonts w:ascii="Times New Roman" w:hAnsi="Times New Roman" w:cs="Times New Roman"/>
                <w:b/>
                <w:sz w:val="24"/>
                <w:szCs w:val="24"/>
              </w:rPr>
              <w:t>2000-01</w:t>
            </w:r>
            <w:r w:rsidRPr="002F7786">
              <w:rPr>
                <w:rFonts w:ascii="Times New Roman" w:hAnsi="Times New Roman" w:cs="Times New Roman"/>
                <w:b/>
                <w:sz w:val="24"/>
                <w:szCs w:val="24"/>
              </w:rPr>
              <w:t xml:space="preserve"> and </w:t>
            </w:r>
            <w:r w:rsidR="00B93219">
              <w:rPr>
                <w:rFonts w:ascii="Times New Roman" w:hAnsi="Times New Roman" w:cs="Times New Roman"/>
                <w:b/>
                <w:sz w:val="24"/>
                <w:szCs w:val="24"/>
              </w:rPr>
              <w:t>2009-10</w:t>
            </w:r>
          </w:p>
        </w:tc>
      </w:tr>
      <w:tr w:rsidR="00470417" w:rsidRPr="002F7786" w:rsidTr="00037FBC">
        <w:trPr>
          <w:jc w:val="center"/>
        </w:trPr>
        <w:tc>
          <w:tcPr>
            <w:tcW w:w="0" w:type="auto"/>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Year</w:t>
            </w:r>
          </w:p>
        </w:tc>
        <w:tc>
          <w:tcPr>
            <w:tcW w:w="2231" w:type="dxa"/>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Maturity Claims</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lakhs)</w:t>
            </w:r>
          </w:p>
        </w:tc>
        <w:tc>
          <w:tcPr>
            <w:tcW w:w="0" w:type="auto"/>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Annual Growth </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w:t>
            </w:r>
          </w:p>
        </w:tc>
        <w:tc>
          <w:tcPr>
            <w:tcW w:w="1825" w:type="dxa"/>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Amount </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cr)</w:t>
            </w:r>
          </w:p>
        </w:tc>
        <w:tc>
          <w:tcPr>
            <w:tcW w:w="0" w:type="auto"/>
          </w:tcPr>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 xml:space="preserve">Annual Growth </w:t>
            </w:r>
          </w:p>
          <w:p w:rsidR="00470417" w:rsidRPr="002F7786" w:rsidRDefault="00470417" w:rsidP="00243E2D">
            <w:pPr>
              <w:spacing w:line="276" w:lineRule="auto"/>
              <w:jc w:val="center"/>
              <w:rPr>
                <w:rFonts w:ascii="Times New Roman" w:hAnsi="Times New Roman" w:cs="Times New Roman"/>
                <w:b/>
                <w:sz w:val="24"/>
                <w:szCs w:val="24"/>
              </w:rPr>
            </w:pPr>
            <w:r w:rsidRPr="002F7786">
              <w:rPr>
                <w:rFonts w:ascii="Times New Roman" w:hAnsi="Times New Roman" w:cs="Times New Roman"/>
                <w:b/>
                <w:sz w:val="24"/>
                <w:szCs w:val="24"/>
              </w:rPr>
              <w:t>(in cr)</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2000-01</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w:t>
            </w:r>
            <w:r w:rsidRPr="002F7786">
              <w:rPr>
                <w:rFonts w:ascii="Times New Roman" w:hAnsi="Times New Roman" w:cs="Times New Roman"/>
                <w:color w:val="6A647C"/>
              </w:rPr>
              <w:t>.</w:t>
            </w:r>
            <w:r w:rsidRPr="002F7786">
              <w:rPr>
                <w:rFonts w:ascii="Times New Roman" w:hAnsi="Times New Roman" w:cs="Times New Roman"/>
                <w:color w:val="322C41"/>
              </w:rPr>
              <w:t>69</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w w:val="148"/>
              </w:rPr>
            </w:pPr>
            <w:r w:rsidRPr="002F7786">
              <w:rPr>
                <w:rFonts w:ascii="Times New Roman" w:hAnsi="Times New Roman" w:cs="Times New Roman"/>
                <w:color w:val="4D475E"/>
                <w:w w:val="148"/>
              </w:rPr>
              <w:t>-</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707</w:t>
            </w:r>
            <w:r w:rsidRPr="002F7786">
              <w:rPr>
                <w:rFonts w:ascii="Times New Roman" w:hAnsi="Times New Roman" w:cs="Times New Roman"/>
                <w:color w:val="4D475E"/>
              </w:rPr>
              <w:t>.</w:t>
            </w:r>
            <w:r w:rsidRPr="002F7786">
              <w:rPr>
                <w:rFonts w:ascii="Times New Roman" w:hAnsi="Times New Roman" w:cs="Times New Roman"/>
                <w:color w:val="322C41"/>
              </w:rPr>
              <w:t>92</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4D475E"/>
                <w:w w:val="148"/>
              </w:rPr>
            </w:pPr>
            <w:r w:rsidRPr="002F7786">
              <w:rPr>
                <w:rFonts w:ascii="Times New Roman" w:hAnsi="Times New Roman" w:cs="Times New Roman"/>
                <w:color w:val="4D475E"/>
                <w:w w:val="148"/>
              </w:rPr>
              <w:t>-</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2001-02</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2</w:t>
            </w:r>
            <w:r w:rsidRPr="002F7786">
              <w:rPr>
                <w:rFonts w:ascii="Times New Roman" w:hAnsi="Times New Roman" w:cs="Times New Roman"/>
                <w:color w:val="6A647C"/>
              </w:rPr>
              <w:t>.</w:t>
            </w:r>
            <w:r w:rsidRPr="002F7786">
              <w:rPr>
                <w:rFonts w:ascii="Times New Roman" w:hAnsi="Times New Roman" w:cs="Times New Roman"/>
                <w:color w:val="322C41"/>
              </w:rPr>
              <w:t>00</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w:t>
            </w:r>
            <w:r w:rsidRPr="002F7786">
              <w:rPr>
                <w:rFonts w:ascii="Times New Roman" w:hAnsi="Times New Roman" w:cs="Times New Roman"/>
                <w:color w:val="6A647C"/>
              </w:rPr>
              <w:t xml:space="preserve">-) </w:t>
            </w:r>
            <w:r w:rsidRPr="002F7786">
              <w:rPr>
                <w:rFonts w:ascii="Times New Roman" w:hAnsi="Times New Roman" w:cs="Times New Roman"/>
                <w:color w:val="4D475E"/>
              </w:rPr>
              <w:t>2</w:t>
            </w:r>
            <w:r w:rsidRPr="002F7786">
              <w:rPr>
                <w:rFonts w:ascii="Times New Roman" w:hAnsi="Times New Roman" w:cs="Times New Roman"/>
                <w:color w:val="322C41"/>
              </w:rPr>
              <w:t>5</w:t>
            </w:r>
            <w:r w:rsidRPr="002F7786">
              <w:rPr>
                <w:rFonts w:ascii="Times New Roman" w:hAnsi="Times New Roman" w:cs="Times New Roman"/>
                <w:color w:val="6A647C"/>
              </w:rPr>
              <w:t>.</w:t>
            </w:r>
            <w:r w:rsidRPr="002F7786">
              <w:rPr>
                <w:rFonts w:ascii="Times New Roman" w:hAnsi="Times New Roman" w:cs="Times New Roman"/>
                <w:color w:val="322C41"/>
              </w:rPr>
              <w:t>66</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848</w:t>
            </w:r>
            <w:r w:rsidRPr="002F7786">
              <w:rPr>
                <w:rFonts w:ascii="Times New Roman" w:hAnsi="Times New Roman" w:cs="Times New Roman"/>
                <w:color w:val="000000"/>
              </w:rPr>
              <w:t>.</w:t>
            </w:r>
            <w:r w:rsidRPr="002F7786">
              <w:rPr>
                <w:rFonts w:ascii="Times New Roman" w:hAnsi="Times New Roman" w:cs="Times New Roman"/>
                <w:color w:val="322C41"/>
              </w:rPr>
              <w:t>79</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9</w:t>
            </w:r>
            <w:r w:rsidRPr="002F7786">
              <w:rPr>
                <w:rFonts w:ascii="Times New Roman" w:hAnsi="Times New Roman" w:cs="Times New Roman"/>
                <w:color w:val="4D475E"/>
              </w:rPr>
              <w:t>.</w:t>
            </w:r>
            <w:r w:rsidRPr="002F7786">
              <w:rPr>
                <w:rFonts w:ascii="Times New Roman" w:hAnsi="Times New Roman" w:cs="Times New Roman"/>
                <w:color w:val="322C41"/>
              </w:rPr>
              <w:t>89</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2002-03</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2.87</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4</w:t>
            </w:r>
            <w:r w:rsidRPr="002F7786">
              <w:rPr>
                <w:rFonts w:ascii="Times New Roman" w:hAnsi="Times New Roman" w:cs="Times New Roman"/>
                <w:color w:val="322C41"/>
              </w:rPr>
              <w:t>3</w:t>
            </w:r>
            <w:r w:rsidRPr="002F7786">
              <w:rPr>
                <w:rFonts w:ascii="Times New Roman" w:hAnsi="Times New Roman" w:cs="Times New Roman"/>
                <w:color w:val="6A647C"/>
              </w:rPr>
              <w:t>.</w:t>
            </w:r>
            <w:r w:rsidRPr="002F7786">
              <w:rPr>
                <w:rFonts w:ascii="Times New Roman" w:hAnsi="Times New Roman" w:cs="Times New Roman"/>
                <w:color w:val="322C41"/>
              </w:rPr>
              <w:t>52</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000000"/>
              </w:rPr>
              <w:t>,</w:t>
            </w:r>
            <w:r>
              <w:rPr>
                <w:rFonts w:ascii="Times New Roman" w:hAnsi="Times New Roman" w:cs="Times New Roman"/>
                <w:color w:val="322C41"/>
              </w:rPr>
              <w:t>0</w:t>
            </w:r>
            <w:r w:rsidRPr="002F7786">
              <w:rPr>
                <w:rFonts w:ascii="Times New Roman" w:hAnsi="Times New Roman" w:cs="Times New Roman"/>
                <w:color w:val="322C41"/>
              </w:rPr>
              <w:t>20</w:t>
            </w:r>
            <w:r w:rsidRPr="002F7786">
              <w:rPr>
                <w:rFonts w:ascii="Times New Roman" w:hAnsi="Times New Roman" w:cs="Times New Roman"/>
                <w:color w:val="6A647C"/>
              </w:rPr>
              <w:t>.</w:t>
            </w:r>
            <w:r w:rsidRPr="002F7786">
              <w:rPr>
                <w:rFonts w:ascii="Times New Roman" w:hAnsi="Times New Roman" w:cs="Times New Roman"/>
                <w:color w:val="322C41"/>
              </w:rPr>
              <w:t>10</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20</w:t>
            </w:r>
            <w:r w:rsidRPr="002F7786">
              <w:rPr>
                <w:rFonts w:ascii="Times New Roman" w:hAnsi="Times New Roman" w:cs="Times New Roman"/>
                <w:color w:val="6A647C"/>
              </w:rPr>
              <w:t>.</w:t>
            </w:r>
            <w:r w:rsidRPr="002F7786">
              <w:rPr>
                <w:rFonts w:ascii="Times New Roman" w:hAnsi="Times New Roman" w:cs="Times New Roman"/>
                <w:color w:val="4D475E"/>
              </w:rPr>
              <w:t>1</w:t>
            </w:r>
            <w:r w:rsidRPr="002F7786">
              <w:rPr>
                <w:rFonts w:ascii="Times New Roman" w:hAnsi="Times New Roman" w:cs="Times New Roman"/>
                <w:color w:val="322C41"/>
              </w:rPr>
              <w:t>8</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2003-04</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w:t>
            </w:r>
            <w:r w:rsidRPr="002F7786">
              <w:rPr>
                <w:rFonts w:ascii="Times New Roman" w:hAnsi="Times New Roman" w:cs="Times New Roman"/>
                <w:color w:val="6A647C"/>
              </w:rPr>
              <w:t>.</w:t>
            </w:r>
            <w:r w:rsidRPr="002F7786">
              <w:rPr>
                <w:rFonts w:ascii="Times New Roman" w:hAnsi="Times New Roman" w:cs="Times New Roman"/>
                <w:color w:val="322C41"/>
              </w:rPr>
              <w:t>99</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4</w:t>
            </w:r>
            <w:r w:rsidRPr="002F7786">
              <w:rPr>
                <w:rFonts w:ascii="Times New Roman" w:hAnsi="Times New Roman" w:cs="Times New Roman"/>
                <w:color w:val="6A647C"/>
              </w:rPr>
              <w:t>.</w:t>
            </w:r>
            <w:r w:rsidRPr="002F7786">
              <w:rPr>
                <w:rFonts w:ascii="Times New Roman" w:hAnsi="Times New Roman" w:cs="Times New Roman"/>
                <w:color w:val="4D475E"/>
              </w:rPr>
              <w:t>1</w:t>
            </w:r>
            <w:r w:rsidRPr="002F7786">
              <w:rPr>
                <w:rFonts w:ascii="Times New Roman" w:hAnsi="Times New Roman" w:cs="Times New Roman"/>
                <w:color w:val="322C41"/>
              </w:rPr>
              <w:t>8</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6A647C"/>
              </w:rPr>
              <w:t>,</w:t>
            </w:r>
            <w:r w:rsidRPr="002F7786">
              <w:rPr>
                <w:rFonts w:ascii="Times New Roman" w:hAnsi="Times New Roman" w:cs="Times New Roman"/>
                <w:color w:val="322C41"/>
              </w:rPr>
              <w:t>165</w:t>
            </w:r>
            <w:r w:rsidRPr="002F7786">
              <w:rPr>
                <w:rFonts w:ascii="Times New Roman" w:hAnsi="Times New Roman" w:cs="Times New Roman"/>
                <w:color w:val="6A647C"/>
              </w:rPr>
              <w:t>.</w:t>
            </w:r>
            <w:r w:rsidRPr="002F7786">
              <w:rPr>
                <w:rFonts w:ascii="Times New Roman" w:hAnsi="Times New Roman" w:cs="Times New Roman"/>
                <w:color w:val="322C41"/>
              </w:rPr>
              <w:t>17</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4</w:t>
            </w:r>
            <w:r w:rsidRPr="002F7786">
              <w:rPr>
                <w:rFonts w:ascii="Times New Roman" w:hAnsi="Times New Roman" w:cs="Times New Roman"/>
                <w:color w:val="6A647C"/>
              </w:rPr>
              <w:t>.</w:t>
            </w:r>
            <w:r w:rsidRPr="002F7786">
              <w:rPr>
                <w:rFonts w:ascii="Times New Roman" w:hAnsi="Times New Roman" w:cs="Times New Roman"/>
                <w:color w:val="322C41"/>
              </w:rPr>
              <w:t>22</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2004-05</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322C41"/>
              </w:rPr>
              <w:t>3</w:t>
            </w:r>
            <w:r w:rsidRPr="002F7786">
              <w:rPr>
                <w:rFonts w:ascii="Times New Roman" w:hAnsi="Times New Roman" w:cs="Times New Roman"/>
                <w:color w:val="000000"/>
              </w:rPr>
              <w:t>.</w:t>
            </w:r>
            <w:r w:rsidRPr="002F7786">
              <w:rPr>
                <w:rFonts w:ascii="Times New Roman" w:hAnsi="Times New Roman" w:cs="Times New Roman"/>
                <w:color w:val="4D475E"/>
              </w:rPr>
              <w:t>41</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14</w:t>
            </w:r>
            <w:r w:rsidRPr="002F7786">
              <w:rPr>
                <w:rFonts w:ascii="Times New Roman" w:hAnsi="Times New Roman" w:cs="Times New Roman"/>
                <w:color w:val="88829B"/>
              </w:rPr>
              <w:t>.</w:t>
            </w:r>
            <w:r w:rsidRPr="002F7786">
              <w:rPr>
                <w:rFonts w:ascii="Times New Roman" w:hAnsi="Times New Roman" w:cs="Times New Roman"/>
                <w:color w:val="322C41"/>
              </w:rPr>
              <w:t>05</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378</w:t>
            </w:r>
            <w:r w:rsidRPr="002F7786">
              <w:rPr>
                <w:rFonts w:ascii="Times New Roman" w:hAnsi="Times New Roman" w:cs="Times New Roman"/>
                <w:color w:val="4D475E"/>
              </w:rPr>
              <w:t>.</w:t>
            </w:r>
            <w:r w:rsidRPr="002F7786">
              <w:rPr>
                <w:rFonts w:ascii="Times New Roman" w:hAnsi="Times New Roman" w:cs="Times New Roman"/>
                <w:color w:val="322C41"/>
              </w:rPr>
              <w:t>36</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8</w:t>
            </w:r>
            <w:r w:rsidRPr="002F7786">
              <w:rPr>
                <w:rFonts w:ascii="Times New Roman" w:hAnsi="Times New Roman" w:cs="Times New Roman"/>
                <w:color w:val="4D475E"/>
              </w:rPr>
              <w:t>.</w:t>
            </w:r>
            <w:r w:rsidRPr="002F7786">
              <w:rPr>
                <w:rFonts w:ascii="Times New Roman" w:hAnsi="Times New Roman" w:cs="Times New Roman"/>
                <w:color w:val="322C41"/>
              </w:rPr>
              <w:t>30</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2005-06</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4</w:t>
            </w:r>
            <w:r w:rsidRPr="002F7786">
              <w:rPr>
                <w:rFonts w:ascii="Times New Roman" w:hAnsi="Times New Roman" w:cs="Times New Roman"/>
                <w:color w:val="88829B"/>
              </w:rPr>
              <w:t>.</w:t>
            </w:r>
            <w:r w:rsidRPr="002F7786">
              <w:rPr>
                <w:rFonts w:ascii="Times New Roman" w:hAnsi="Times New Roman" w:cs="Times New Roman"/>
                <w:color w:val="4D475E"/>
              </w:rPr>
              <w:t>3</w:t>
            </w:r>
            <w:r w:rsidRPr="002F7786">
              <w:rPr>
                <w:rFonts w:ascii="Times New Roman" w:hAnsi="Times New Roman" w:cs="Times New Roman"/>
                <w:color w:val="322C41"/>
              </w:rPr>
              <w:t>5</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27</w:t>
            </w:r>
            <w:r w:rsidRPr="002F7786">
              <w:rPr>
                <w:rFonts w:ascii="Times New Roman" w:hAnsi="Times New Roman" w:cs="Times New Roman"/>
                <w:color w:val="6A647C"/>
              </w:rPr>
              <w:t>.</w:t>
            </w:r>
            <w:r w:rsidRPr="002F7786">
              <w:rPr>
                <w:rFonts w:ascii="Times New Roman" w:hAnsi="Times New Roman" w:cs="Times New Roman"/>
                <w:color w:val="322C41"/>
              </w:rPr>
              <w:t>57</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637</w:t>
            </w:r>
            <w:r w:rsidRPr="002F7786">
              <w:rPr>
                <w:rFonts w:ascii="Times New Roman" w:hAnsi="Times New Roman" w:cs="Times New Roman"/>
                <w:color w:val="000000"/>
              </w:rPr>
              <w:t>.</w:t>
            </w:r>
            <w:r w:rsidRPr="002F7786">
              <w:rPr>
                <w:rFonts w:ascii="Times New Roman" w:hAnsi="Times New Roman" w:cs="Times New Roman"/>
                <w:color w:val="322C41"/>
              </w:rPr>
              <w:t>70</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18</w:t>
            </w:r>
            <w:r w:rsidRPr="002F7786">
              <w:rPr>
                <w:rFonts w:ascii="Times New Roman" w:hAnsi="Times New Roman" w:cs="Times New Roman"/>
                <w:color w:val="4D475E"/>
              </w:rPr>
              <w:t>.</w:t>
            </w:r>
            <w:r w:rsidRPr="002F7786">
              <w:rPr>
                <w:rFonts w:ascii="Times New Roman" w:hAnsi="Times New Roman" w:cs="Times New Roman"/>
                <w:color w:val="322C41"/>
              </w:rPr>
              <w:t>81</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2006-07</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4</w:t>
            </w:r>
            <w:r w:rsidRPr="002F7786">
              <w:rPr>
                <w:rFonts w:ascii="Times New Roman" w:hAnsi="Times New Roman" w:cs="Times New Roman"/>
                <w:color w:val="000000"/>
              </w:rPr>
              <w:t>,</w:t>
            </w:r>
            <w:r w:rsidRPr="002F7786">
              <w:rPr>
                <w:rFonts w:ascii="Times New Roman" w:hAnsi="Times New Roman" w:cs="Times New Roman"/>
                <w:color w:val="4D475E"/>
              </w:rPr>
              <w:t>4</w:t>
            </w:r>
            <w:r w:rsidRPr="002F7786">
              <w:rPr>
                <w:rFonts w:ascii="Times New Roman" w:hAnsi="Times New Roman" w:cs="Times New Roman"/>
                <w:color w:val="322C41"/>
              </w:rPr>
              <w:t>9</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3</w:t>
            </w:r>
            <w:r w:rsidRPr="002F7786">
              <w:rPr>
                <w:rFonts w:ascii="Times New Roman" w:hAnsi="Times New Roman" w:cs="Times New Roman"/>
                <w:color w:val="6A647C"/>
              </w:rPr>
              <w:t>.</w:t>
            </w:r>
            <w:r w:rsidRPr="002F7786">
              <w:rPr>
                <w:rFonts w:ascii="Times New Roman" w:hAnsi="Times New Roman" w:cs="Times New Roman"/>
                <w:color w:val="322C41"/>
              </w:rPr>
              <w:t>22</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6A647C"/>
              </w:rPr>
              <w:t>,</w:t>
            </w:r>
            <w:r w:rsidRPr="002F7786">
              <w:rPr>
                <w:rFonts w:ascii="Times New Roman" w:hAnsi="Times New Roman" w:cs="Times New Roman"/>
                <w:color w:val="322C41"/>
              </w:rPr>
              <w:t>909</w:t>
            </w:r>
            <w:r w:rsidRPr="002F7786">
              <w:rPr>
                <w:rFonts w:ascii="Times New Roman" w:hAnsi="Times New Roman" w:cs="Times New Roman"/>
                <w:color w:val="000000"/>
              </w:rPr>
              <w:t>.</w:t>
            </w:r>
            <w:r w:rsidRPr="002F7786">
              <w:rPr>
                <w:rFonts w:ascii="Times New Roman" w:hAnsi="Times New Roman" w:cs="Times New Roman"/>
                <w:color w:val="322C41"/>
              </w:rPr>
              <w:t>32</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6</w:t>
            </w:r>
            <w:r w:rsidRPr="002F7786">
              <w:rPr>
                <w:rFonts w:ascii="Times New Roman" w:hAnsi="Times New Roman" w:cs="Times New Roman"/>
                <w:color w:val="88829B"/>
              </w:rPr>
              <w:t>.</w:t>
            </w:r>
            <w:r w:rsidRPr="002F7786">
              <w:rPr>
                <w:rFonts w:ascii="Times New Roman" w:hAnsi="Times New Roman" w:cs="Times New Roman"/>
                <w:color w:val="322C41"/>
              </w:rPr>
              <w:t>59</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2007-08</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4D475E"/>
              </w:rPr>
            </w:pPr>
            <w:r w:rsidRPr="002F7786">
              <w:rPr>
                <w:rFonts w:ascii="Times New Roman" w:hAnsi="Times New Roman" w:cs="Times New Roman"/>
                <w:color w:val="4D475E"/>
              </w:rPr>
              <w:t>4</w:t>
            </w:r>
            <w:r w:rsidRPr="002F7786">
              <w:rPr>
                <w:rFonts w:ascii="Times New Roman" w:hAnsi="Times New Roman" w:cs="Times New Roman"/>
                <w:color w:val="6A647C"/>
              </w:rPr>
              <w:t>.</w:t>
            </w:r>
            <w:r w:rsidRPr="002F7786">
              <w:rPr>
                <w:rFonts w:ascii="Times New Roman" w:hAnsi="Times New Roman" w:cs="Times New Roman"/>
                <w:color w:val="322C41"/>
              </w:rPr>
              <w:t>8</w:t>
            </w:r>
            <w:r w:rsidRPr="002F7786">
              <w:rPr>
                <w:rFonts w:ascii="Times New Roman" w:hAnsi="Times New Roman" w:cs="Times New Roman"/>
                <w:color w:val="4D475E"/>
              </w:rPr>
              <w:t>7</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8</w:t>
            </w:r>
            <w:r w:rsidRPr="002F7786">
              <w:rPr>
                <w:rFonts w:ascii="Times New Roman" w:hAnsi="Times New Roman" w:cs="Times New Roman"/>
                <w:color w:val="000000"/>
              </w:rPr>
              <w:t>.</w:t>
            </w:r>
            <w:r w:rsidRPr="002F7786">
              <w:rPr>
                <w:rFonts w:ascii="Times New Roman" w:hAnsi="Times New Roman" w:cs="Times New Roman"/>
                <w:color w:val="4D475E"/>
              </w:rPr>
              <w:t>4</w:t>
            </w:r>
            <w:r w:rsidRPr="002F7786">
              <w:rPr>
                <w:rFonts w:ascii="Times New Roman" w:hAnsi="Times New Roman" w:cs="Times New Roman"/>
                <w:color w:val="322C41"/>
              </w:rPr>
              <w:t>6</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4D475E"/>
              </w:rPr>
              <w:t>2</w:t>
            </w:r>
            <w:r w:rsidRPr="002F7786">
              <w:rPr>
                <w:rFonts w:ascii="Times New Roman" w:hAnsi="Times New Roman" w:cs="Times New Roman"/>
                <w:color w:val="6A647C"/>
              </w:rPr>
              <w:t>,</w:t>
            </w:r>
            <w:r w:rsidRPr="002F7786">
              <w:rPr>
                <w:rFonts w:ascii="Times New Roman" w:hAnsi="Times New Roman" w:cs="Times New Roman"/>
                <w:color w:val="4D475E"/>
              </w:rPr>
              <w:t>1</w:t>
            </w:r>
            <w:r w:rsidRPr="002F7786">
              <w:rPr>
                <w:rFonts w:ascii="Times New Roman" w:hAnsi="Times New Roman" w:cs="Times New Roman"/>
                <w:color w:val="322C41"/>
              </w:rPr>
              <w:t>4</w:t>
            </w:r>
            <w:r w:rsidRPr="002F7786">
              <w:rPr>
                <w:rFonts w:ascii="Times New Roman" w:hAnsi="Times New Roman" w:cs="Times New Roman"/>
                <w:color w:val="4D475E"/>
              </w:rPr>
              <w:t>1</w:t>
            </w:r>
            <w:r w:rsidRPr="002F7786">
              <w:rPr>
                <w:rFonts w:ascii="Times New Roman" w:hAnsi="Times New Roman" w:cs="Times New Roman"/>
                <w:color w:val="000000"/>
              </w:rPr>
              <w:t>.</w:t>
            </w:r>
            <w:r w:rsidRPr="002F7786">
              <w:rPr>
                <w:rFonts w:ascii="Times New Roman" w:hAnsi="Times New Roman" w:cs="Times New Roman"/>
                <w:color w:val="322C41"/>
              </w:rPr>
              <w:t>59</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2</w:t>
            </w:r>
            <w:r w:rsidRPr="002F7786">
              <w:rPr>
                <w:rFonts w:ascii="Times New Roman" w:hAnsi="Times New Roman" w:cs="Times New Roman"/>
                <w:color w:val="6A647C"/>
              </w:rPr>
              <w:t>.</w:t>
            </w:r>
            <w:r w:rsidRPr="002F7786">
              <w:rPr>
                <w:rFonts w:ascii="Times New Roman" w:hAnsi="Times New Roman" w:cs="Times New Roman"/>
                <w:color w:val="4D475E"/>
              </w:rPr>
              <w:t>1</w:t>
            </w:r>
            <w:r w:rsidRPr="002F7786">
              <w:rPr>
                <w:rFonts w:ascii="Times New Roman" w:hAnsi="Times New Roman" w:cs="Times New Roman"/>
                <w:color w:val="322C41"/>
              </w:rPr>
              <w:t>6</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2008-09</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4</w:t>
            </w:r>
            <w:r w:rsidRPr="002F7786">
              <w:rPr>
                <w:rFonts w:ascii="Times New Roman" w:hAnsi="Times New Roman" w:cs="Times New Roman"/>
                <w:color w:val="000000"/>
              </w:rPr>
              <w:t>.</w:t>
            </w:r>
            <w:r w:rsidRPr="002F7786">
              <w:rPr>
                <w:rFonts w:ascii="Times New Roman" w:hAnsi="Times New Roman" w:cs="Times New Roman"/>
                <w:color w:val="322C41"/>
              </w:rPr>
              <w:t>42</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6A647C"/>
              </w:rPr>
              <w:t>(</w:t>
            </w:r>
            <w:r w:rsidRPr="002F7786">
              <w:rPr>
                <w:rFonts w:ascii="Times New Roman" w:hAnsi="Times New Roman" w:cs="Times New Roman"/>
                <w:color w:val="4D475E"/>
              </w:rPr>
              <w:t>-) 9</w:t>
            </w:r>
            <w:r w:rsidRPr="002F7786">
              <w:rPr>
                <w:rFonts w:ascii="Times New Roman" w:hAnsi="Times New Roman" w:cs="Times New Roman"/>
                <w:color w:val="6A647C"/>
              </w:rPr>
              <w:t>.</w:t>
            </w:r>
            <w:r w:rsidRPr="002F7786">
              <w:rPr>
                <w:rFonts w:ascii="Times New Roman" w:hAnsi="Times New Roman" w:cs="Times New Roman"/>
                <w:color w:val="322C41"/>
              </w:rPr>
              <w:t>24</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2</w:t>
            </w:r>
            <w:r w:rsidRPr="002F7786">
              <w:rPr>
                <w:rFonts w:ascii="Times New Roman" w:hAnsi="Times New Roman" w:cs="Times New Roman"/>
                <w:color w:val="6A647C"/>
              </w:rPr>
              <w:t>,</w:t>
            </w:r>
            <w:r w:rsidRPr="002F7786">
              <w:rPr>
                <w:rFonts w:ascii="Times New Roman" w:hAnsi="Times New Roman" w:cs="Times New Roman"/>
                <w:color w:val="322C41"/>
              </w:rPr>
              <w:t>544</w:t>
            </w:r>
            <w:r w:rsidRPr="002F7786">
              <w:rPr>
                <w:rFonts w:ascii="Times New Roman" w:hAnsi="Times New Roman" w:cs="Times New Roman"/>
                <w:color w:val="6A647C"/>
              </w:rPr>
              <w:t>.</w:t>
            </w:r>
            <w:r w:rsidRPr="002F7786">
              <w:rPr>
                <w:rFonts w:ascii="Times New Roman" w:hAnsi="Times New Roman" w:cs="Times New Roman"/>
                <w:color w:val="322C41"/>
              </w:rPr>
              <w:t>38</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8</w:t>
            </w:r>
            <w:r w:rsidRPr="002F7786">
              <w:rPr>
                <w:rFonts w:ascii="Times New Roman" w:hAnsi="Times New Roman" w:cs="Times New Roman"/>
                <w:color w:val="6A647C"/>
              </w:rPr>
              <w:t>.</w:t>
            </w:r>
            <w:r w:rsidRPr="002F7786">
              <w:rPr>
                <w:rFonts w:ascii="Times New Roman" w:hAnsi="Times New Roman" w:cs="Times New Roman"/>
                <w:color w:val="322C41"/>
              </w:rPr>
              <w:t>95</w:t>
            </w:r>
          </w:p>
        </w:tc>
      </w:tr>
      <w:tr w:rsidR="00037FBC" w:rsidRPr="002F7786" w:rsidTr="00037FBC">
        <w:trPr>
          <w:jc w:val="center"/>
        </w:trPr>
        <w:tc>
          <w:tcPr>
            <w:tcW w:w="0" w:type="auto"/>
          </w:tcPr>
          <w:p w:rsidR="00037FBC" w:rsidRPr="002F7786" w:rsidRDefault="00037FBC" w:rsidP="00243E2D">
            <w:pPr>
              <w:spacing w:line="276" w:lineRule="auto"/>
              <w:jc w:val="center"/>
              <w:rPr>
                <w:rFonts w:ascii="Times New Roman" w:hAnsi="Times New Roman" w:cs="Times New Roman"/>
                <w:sz w:val="24"/>
                <w:szCs w:val="24"/>
              </w:rPr>
            </w:pPr>
            <w:r>
              <w:rPr>
                <w:rFonts w:ascii="Times New Roman" w:hAnsi="Times New Roman" w:cs="Times New Roman"/>
                <w:sz w:val="24"/>
                <w:szCs w:val="24"/>
              </w:rPr>
              <w:t>2009-10</w:t>
            </w:r>
          </w:p>
        </w:tc>
        <w:tc>
          <w:tcPr>
            <w:tcW w:w="2231" w:type="dxa"/>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4</w:t>
            </w:r>
            <w:r w:rsidRPr="002F7786">
              <w:rPr>
                <w:rFonts w:ascii="Times New Roman" w:hAnsi="Times New Roman" w:cs="Times New Roman"/>
                <w:color w:val="4D475E"/>
              </w:rPr>
              <w:t>.</w:t>
            </w:r>
            <w:r w:rsidRPr="002F7786">
              <w:rPr>
                <w:rFonts w:ascii="Times New Roman" w:hAnsi="Times New Roman" w:cs="Times New Roman"/>
                <w:color w:val="322C41"/>
              </w:rPr>
              <w:t>80</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322C41"/>
              </w:rPr>
              <w:t>8</w:t>
            </w:r>
            <w:r w:rsidRPr="002F7786">
              <w:rPr>
                <w:rFonts w:ascii="Times New Roman" w:hAnsi="Times New Roman" w:cs="Times New Roman"/>
                <w:color w:val="6A647C"/>
              </w:rPr>
              <w:t>.</w:t>
            </w:r>
            <w:r w:rsidRPr="002F7786">
              <w:rPr>
                <w:rFonts w:ascii="Times New Roman" w:hAnsi="Times New Roman" w:cs="Times New Roman"/>
                <w:color w:val="322C41"/>
              </w:rPr>
              <w:t>59</w:t>
            </w:r>
          </w:p>
        </w:tc>
        <w:tc>
          <w:tcPr>
            <w:tcW w:w="1825" w:type="dxa"/>
            <w:vAlign w:val="center"/>
          </w:tcPr>
          <w:p w:rsidR="00037FBC" w:rsidRPr="002F7786" w:rsidRDefault="00037FBC" w:rsidP="00243E2D">
            <w:pPr>
              <w:pStyle w:val="Style"/>
              <w:spacing w:line="276" w:lineRule="auto"/>
              <w:jc w:val="right"/>
              <w:rPr>
                <w:rFonts w:ascii="Times New Roman" w:hAnsi="Times New Roman" w:cs="Times New Roman"/>
                <w:color w:val="322C41"/>
              </w:rPr>
            </w:pPr>
            <w:r w:rsidRPr="002F7786">
              <w:rPr>
                <w:rFonts w:ascii="Times New Roman" w:hAnsi="Times New Roman" w:cs="Times New Roman"/>
                <w:color w:val="322C41"/>
              </w:rPr>
              <w:t>2</w:t>
            </w:r>
            <w:r w:rsidRPr="002F7786">
              <w:rPr>
                <w:rFonts w:ascii="Times New Roman" w:hAnsi="Times New Roman" w:cs="Times New Roman"/>
                <w:color w:val="4D475E"/>
              </w:rPr>
              <w:t>,</w:t>
            </w:r>
            <w:r w:rsidRPr="002F7786">
              <w:rPr>
                <w:rFonts w:ascii="Times New Roman" w:hAnsi="Times New Roman" w:cs="Times New Roman"/>
                <w:color w:val="322C41"/>
              </w:rPr>
              <w:t>946</w:t>
            </w:r>
            <w:r w:rsidRPr="002F7786">
              <w:rPr>
                <w:rFonts w:ascii="Times New Roman" w:hAnsi="Times New Roman" w:cs="Times New Roman"/>
                <w:color w:val="6A647C"/>
              </w:rPr>
              <w:t>.</w:t>
            </w:r>
            <w:r w:rsidRPr="002F7786">
              <w:rPr>
                <w:rFonts w:ascii="Times New Roman" w:hAnsi="Times New Roman" w:cs="Times New Roman"/>
                <w:color w:val="322C41"/>
              </w:rPr>
              <w:t>24</w:t>
            </w:r>
          </w:p>
        </w:tc>
        <w:tc>
          <w:tcPr>
            <w:tcW w:w="0" w:type="auto"/>
            <w:vAlign w:val="center"/>
          </w:tcPr>
          <w:p w:rsidR="00037FBC" w:rsidRPr="002F7786" w:rsidRDefault="00037FBC" w:rsidP="00243E2D">
            <w:pPr>
              <w:pStyle w:val="Style"/>
              <w:spacing w:line="276" w:lineRule="auto"/>
              <w:jc w:val="center"/>
              <w:rPr>
                <w:rFonts w:ascii="Times New Roman" w:hAnsi="Times New Roman" w:cs="Times New Roman"/>
                <w:color w:val="322C41"/>
              </w:rPr>
            </w:pPr>
            <w:r w:rsidRPr="002F7786">
              <w:rPr>
                <w:rFonts w:ascii="Times New Roman" w:hAnsi="Times New Roman" w:cs="Times New Roman"/>
                <w:color w:val="4D475E"/>
              </w:rPr>
              <w:t>1</w:t>
            </w:r>
            <w:r w:rsidRPr="002F7786">
              <w:rPr>
                <w:rFonts w:ascii="Times New Roman" w:hAnsi="Times New Roman" w:cs="Times New Roman"/>
                <w:color w:val="322C41"/>
              </w:rPr>
              <w:t>5</w:t>
            </w:r>
            <w:r w:rsidRPr="002F7786">
              <w:rPr>
                <w:rFonts w:ascii="Times New Roman" w:hAnsi="Times New Roman" w:cs="Times New Roman"/>
                <w:color w:val="6A647C"/>
              </w:rPr>
              <w:t>.</w:t>
            </w:r>
            <w:r w:rsidRPr="002F7786">
              <w:rPr>
                <w:rFonts w:ascii="Times New Roman" w:hAnsi="Times New Roman" w:cs="Times New Roman"/>
                <w:color w:val="322C41"/>
              </w:rPr>
              <w:t>79</w:t>
            </w:r>
          </w:p>
        </w:tc>
      </w:tr>
      <w:tr w:rsidR="00470417" w:rsidRPr="002F7786" w:rsidTr="00037FBC">
        <w:trPr>
          <w:jc w:val="center"/>
        </w:trPr>
        <w:tc>
          <w:tcPr>
            <w:tcW w:w="8838" w:type="dxa"/>
            <w:gridSpan w:val="5"/>
          </w:tcPr>
          <w:p w:rsidR="00470417" w:rsidRPr="002F7786" w:rsidRDefault="00470417" w:rsidP="00243E2D">
            <w:pPr>
              <w:spacing w:line="276" w:lineRule="auto"/>
              <w:jc w:val="center"/>
              <w:rPr>
                <w:rFonts w:ascii="Times New Roman" w:hAnsi="Times New Roman" w:cs="Times New Roman"/>
                <w:i/>
                <w:sz w:val="24"/>
                <w:szCs w:val="24"/>
              </w:rPr>
            </w:pPr>
            <w:r w:rsidRPr="002F7786">
              <w:rPr>
                <w:rFonts w:ascii="Times New Roman" w:hAnsi="Times New Roman" w:cs="Times New Roman"/>
                <w:i/>
                <w:sz w:val="24"/>
                <w:szCs w:val="24"/>
              </w:rPr>
              <w:t xml:space="preserve">Source : </w:t>
            </w:r>
            <w:r w:rsidR="00BD7D82" w:rsidRPr="002F7786">
              <w:rPr>
                <w:rFonts w:ascii="Times New Roman" w:hAnsi="Times New Roman" w:cs="Times New Roman"/>
                <w:i/>
                <w:sz w:val="24"/>
                <w:szCs w:val="24"/>
              </w:rPr>
              <w:t>Compiled</w:t>
            </w:r>
            <w:r w:rsidRPr="002F7786">
              <w:rPr>
                <w:rFonts w:ascii="Times New Roman" w:hAnsi="Times New Roman" w:cs="Times New Roman"/>
                <w:i/>
                <w:sz w:val="24"/>
                <w:szCs w:val="24"/>
              </w:rPr>
              <w:t xml:space="preserve"> from the Annual Reports of LIC of India</w:t>
            </w:r>
          </w:p>
        </w:tc>
      </w:tr>
    </w:tbl>
    <w:p w:rsidR="00470417" w:rsidRDefault="00470417" w:rsidP="00243E2D">
      <w:pPr>
        <w:spacing w:after="0"/>
        <w:ind w:firstLine="720"/>
        <w:jc w:val="both"/>
        <w:rPr>
          <w:rFonts w:ascii="Times New Roman" w:hAnsi="Times New Roman" w:cs="Times New Roman"/>
          <w:sz w:val="24"/>
          <w:szCs w:val="24"/>
        </w:rPr>
      </w:pPr>
    </w:p>
    <w:p w:rsidR="00470417" w:rsidRPr="002F7786" w:rsidRDefault="00470417" w:rsidP="00243E2D">
      <w:pPr>
        <w:spacing w:before="240"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The death claims in terms of number have declined from 2.69</w:t>
      </w:r>
      <w:r w:rsidR="00E00432">
        <w:rPr>
          <w:rFonts w:ascii="Times New Roman" w:hAnsi="Times New Roman" w:cs="Times New Roman"/>
          <w:sz w:val="24"/>
          <w:szCs w:val="24"/>
        </w:rPr>
        <w:t xml:space="preserve"> </w:t>
      </w:r>
      <w:r w:rsidRPr="002F7786">
        <w:rPr>
          <w:rFonts w:ascii="Times New Roman" w:hAnsi="Times New Roman" w:cs="Times New Roman"/>
          <w:sz w:val="24"/>
          <w:szCs w:val="24"/>
        </w:rPr>
        <w:t xml:space="preserve">lakhs in </w:t>
      </w:r>
      <w:r w:rsidR="00B93219">
        <w:rPr>
          <w:rFonts w:ascii="Times New Roman" w:hAnsi="Times New Roman" w:cs="Times New Roman"/>
          <w:sz w:val="24"/>
          <w:szCs w:val="24"/>
        </w:rPr>
        <w:t>200</w:t>
      </w:r>
      <w:r w:rsidR="00F81A7E">
        <w:rPr>
          <w:rFonts w:ascii="Times New Roman" w:hAnsi="Times New Roman" w:cs="Times New Roman"/>
          <w:sz w:val="24"/>
          <w:szCs w:val="24"/>
        </w:rPr>
        <w:t>0</w:t>
      </w:r>
      <w:r w:rsidR="00B93219">
        <w:rPr>
          <w:rFonts w:ascii="Times New Roman" w:hAnsi="Times New Roman" w:cs="Times New Roman"/>
          <w:sz w:val="24"/>
          <w:szCs w:val="24"/>
        </w:rPr>
        <w:t>-0</w:t>
      </w:r>
      <w:r w:rsidR="00F81A7E">
        <w:rPr>
          <w:rFonts w:ascii="Times New Roman" w:hAnsi="Times New Roman" w:cs="Times New Roman"/>
          <w:sz w:val="24"/>
          <w:szCs w:val="24"/>
        </w:rPr>
        <w:t>1</w:t>
      </w:r>
      <w:r w:rsidRPr="002F7786">
        <w:rPr>
          <w:rFonts w:ascii="Times New Roman" w:hAnsi="Times New Roman" w:cs="Times New Roman"/>
          <w:sz w:val="24"/>
          <w:szCs w:val="24"/>
        </w:rPr>
        <w:t xml:space="preserve"> to 2</w:t>
      </w:r>
      <w:r w:rsidR="00E00432">
        <w:rPr>
          <w:rFonts w:ascii="Times New Roman" w:hAnsi="Times New Roman" w:cs="Times New Roman"/>
          <w:sz w:val="24"/>
          <w:szCs w:val="24"/>
        </w:rPr>
        <w:t xml:space="preserve"> </w:t>
      </w:r>
      <w:r w:rsidRPr="002F7786">
        <w:rPr>
          <w:rFonts w:ascii="Times New Roman" w:hAnsi="Times New Roman" w:cs="Times New Roman"/>
          <w:sz w:val="24"/>
          <w:szCs w:val="24"/>
        </w:rPr>
        <w:t xml:space="preserve">lakhs in </w:t>
      </w:r>
      <w:r w:rsidR="00B93219">
        <w:rPr>
          <w:rFonts w:ascii="Times New Roman" w:hAnsi="Times New Roman" w:cs="Times New Roman"/>
          <w:sz w:val="24"/>
          <w:szCs w:val="24"/>
        </w:rPr>
        <w:t>200</w:t>
      </w:r>
      <w:r w:rsidR="00F81A7E">
        <w:rPr>
          <w:rFonts w:ascii="Times New Roman" w:hAnsi="Times New Roman" w:cs="Times New Roman"/>
          <w:sz w:val="24"/>
          <w:szCs w:val="24"/>
        </w:rPr>
        <w:t>1</w:t>
      </w:r>
      <w:r w:rsidR="00B93219">
        <w:rPr>
          <w:rFonts w:ascii="Times New Roman" w:hAnsi="Times New Roman" w:cs="Times New Roman"/>
          <w:sz w:val="24"/>
          <w:szCs w:val="24"/>
        </w:rPr>
        <w:t>-0</w:t>
      </w:r>
      <w:r w:rsidR="00F81A7E">
        <w:rPr>
          <w:rFonts w:ascii="Times New Roman" w:hAnsi="Times New Roman" w:cs="Times New Roman"/>
          <w:sz w:val="24"/>
          <w:szCs w:val="24"/>
        </w:rPr>
        <w:t>2</w:t>
      </w:r>
      <w:r w:rsidRPr="002F7786">
        <w:rPr>
          <w:rFonts w:ascii="Times New Roman" w:hAnsi="Times New Roman" w:cs="Times New Roman"/>
          <w:sz w:val="24"/>
          <w:szCs w:val="24"/>
        </w:rPr>
        <w:t>. Since then, the death claims have increased year afte</w:t>
      </w:r>
      <w:r w:rsidR="00E00432">
        <w:rPr>
          <w:rFonts w:ascii="Times New Roman" w:hAnsi="Times New Roman" w:cs="Times New Roman"/>
          <w:sz w:val="24"/>
          <w:szCs w:val="24"/>
        </w:rPr>
        <w:t>r year and reached a high of 4.8</w:t>
      </w:r>
      <w:r w:rsidRPr="002F7786">
        <w:rPr>
          <w:rFonts w:ascii="Times New Roman" w:hAnsi="Times New Roman" w:cs="Times New Roman"/>
          <w:sz w:val="24"/>
          <w:szCs w:val="24"/>
        </w:rPr>
        <w:t xml:space="preserve">7lakhs in </w:t>
      </w:r>
      <w:r w:rsidR="00B93219">
        <w:rPr>
          <w:rFonts w:ascii="Times New Roman" w:hAnsi="Times New Roman" w:cs="Times New Roman"/>
          <w:sz w:val="24"/>
          <w:szCs w:val="24"/>
        </w:rPr>
        <w:t>2007-08</w:t>
      </w:r>
      <w:r w:rsidRPr="002F7786">
        <w:rPr>
          <w:rFonts w:ascii="Times New Roman" w:hAnsi="Times New Roman" w:cs="Times New Roman"/>
          <w:sz w:val="24"/>
          <w:szCs w:val="24"/>
        </w:rPr>
        <w:t xml:space="preserve">. Though the death claims declined to 4.42lakhs in </w:t>
      </w:r>
      <w:r w:rsidR="00B93219">
        <w:rPr>
          <w:rFonts w:ascii="Times New Roman" w:hAnsi="Times New Roman" w:cs="Times New Roman"/>
          <w:sz w:val="24"/>
          <w:szCs w:val="24"/>
        </w:rPr>
        <w:t>2008-09</w:t>
      </w:r>
      <w:r w:rsidRPr="002F7786">
        <w:rPr>
          <w:rFonts w:ascii="Times New Roman" w:hAnsi="Times New Roman" w:cs="Times New Roman"/>
          <w:sz w:val="24"/>
          <w:szCs w:val="24"/>
        </w:rPr>
        <w:t xml:space="preserve">, again they increased and stood at </w:t>
      </w:r>
      <w:r w:rsidRPr="002F7786">
        <w:rPr>
          <w:rFonts w:ascii="Times New Roman" w:hAnsi="Times New Roman" w:cs="Times New Roman"/>
          <w:iCs/>
          <w:w w:val="84"/>
          <w:sz w:val="24"/>
          <w:szCs w:val="24"/>
        </w:rPr>
        <w:t xml:space="preserve">4.8O </w:t>
      </w:r>
      <w:r w:rsidRPr="002F7786">
        <w:rPr>
          <w:rFonts w:ascii="Times New Roman" w:hAnsi="Times New Roman" w:cs="Times New Roman"/>
          <w:sz w:val="24"/>
          <w:szCs w:val="24"/>
        </w:rPr>
        <w:t xml:space="preserve">lakhs in </w:t>
      </w:r>
      <w:r w:rsidR="00B93219">
        <w:rPr>
          <w:rFonts w:ascii="Times New Roman" w:hAnsi="Times New Roman" w:cs="Times New Roman"/>
          <w:sz w:val="24"/>
          <w:szCs w:val="24"/>
        </w:rPr>
        <w:t>2009-10</w:t>
      </w:r>
      <w:r w:rsidRPr="002F7786">
        <w:rPr>
          <w:rFonts w:ascii="Times New Roman" w:hAnsi="Times New Roman" w:cs="Times New Roman"/>
          <w:sz w:val="24"/>
          <w:szCs w:val="24"/>
        </w:rPr>
        <w:t xml:space="preserve">. The annual growth rate of death claims in terms of policies varied from a low of (-) 25.66% in </w:t>
      </w:r>
      <w:r w:rsidR="005A1CB6">
        <w:rPr>
          <w:rFonts w:ascii="Times New Roman" w:hAnsi="Times New Roman" w:cs="Times New Roman"/>
          <w:sz w:val="24"/>
          <w:szCs w:val="24"/>
        </w:rPr>
        <w:t>2001-02</w:t>
      </w:r>
      <w:r w:rsidRPr="002F7786">
        <w:rPr>
          <w:rFonts w:ascii="Times New Roman" w:hAnsi="Times New Roman" w:cs="Times New Roman"/>
          <w:sz w:val="24"/>
          <w:szCs w:val="24"/>
        </w:rPr>
        <w:t xml:space="preserve"> to a high of 43.52% in </w:t>
      </w:r>
      <w:r w:rsidR="005A1CB6">
        <w:rPr>
          <w:rFonts w:ascii="Times New Roman" w:hAnsi="Times New Roman" w:cs="Times New Roman"/>
          <w:sz w:val="24"/>
          <w:szCs w:val="24"/>
        </w:rPr>
        <w:t>2002-03</w:t>
      </w:r>
      <w:r w:rsidRPr="002F7786">
        <w:rPr>
          <w:rFonts w:ascii="Times New Roman" w:hAnsi="Times New Roman" w:cs="Times New Roman"/>
          <w:sz w:val="24"/>
          <w:szCs w:val="24"/>
        </w:rPr>
        <w:t xml:space="preserve">. Contrary to the volume of death claims, the value of death claims has increased from Rs. 707.92 cr in </w:t>
      </w:r>
      <w:r w:rsidR="00B93219">
        <w:rPr>
          <w:rFonts w:ascii="Times New Roman" w:hAnsi="Times New Roman" w:cs="Times New Roman"/>
          <w:sz w:val="24"/>
          <w:szCs w:val="24"/>
        </w:rPr>
        <w:t>200</w:t>
      </w:r>
      <w:r w:rsidR="005A1CB6">
        <w:rPr>
          <w:rFonts w:ascii="Times New Roman" w:hAnsi="Times New Roman" w:cs="Times New Roman"/>
          <w:sz w:val="24"/>
          <w:szCs w:val="24"/>
        </w:rPr>
        <w:t>0</w:t>
      </w:r>
      <w:r w:rsidR="00B93219">
        <w:rPr>
          <w:rFonts w:ascii="Times New Roman" w:hAnsi="Times New Roman" w:cs="Times New Roman"/>
          <w:sz w:val="24"/>
          <w:szCs w:val="24"/>
        </w:rPr>
        <w:t>-0</w:t>
      </w:r>
      <w:r w:rsidR="005A1CB6">
        <w:rPr>
          <w:rFonts w:ascii="Times New Roman" w:hAnsi="Times New Roman" w:cs="Times New Roman"/>
          <w:sz w:val="24"/>
          <w:szCs w:val="24"/>
        </w:rPr>
        <w:t>1</w:t>
      </w:r>
      <w:r w:rsidRPr="002F7786">
        <w:rPr>
          <w:rFonts w:ascii="Times New Roman" w:hAnsi="Times New Roman" w:cs="Times New Roman"/>
          <w:sz w:val="24"/>
          <w:szCs w:val="24"/>
        </w:rPr>
        <w:t xml:space="preserve"> to Rs. 2,946.24 cr in </w:t>
      </w:r>
      <w:r w:rsidR="00B93219">
        <w:rPr>
          <w:rFonts w:ascii="Times New Roman" w:hAnsi="Times New Roman" w:cs="Times New Roman"/>
          <w:sz w:val="24"/>
          <w:szCs w:val="24"/>
        </w:rPr>
        <w:t>2009-10</w:t>
      </w:r>
      <w:r w:rsidRPr="002F7786">
        <w:rPr>
          <w:rFonts w:ascii="Times New Roman" w:hAnsi="Times New Roman" w:cs="Times New Roman"/>
          <w:sz w:val="24"/>
          <w:szCs w:val="24"/>
        </w:rPr>
        <w:t xml:space="preserve">, thereby, it registered </w:t>
      </w:r>
      <w:r w:rsidRPr="002F7786">
        <w:rPr>
          <w:rFonts w:ascii="Times New Roman" w:hAnsi="Times New Roman" w:cs="Times New Roman"/>
          <w:w w:val="92"/>
          <w:sz w:val="24"/>
          <w:szCs w:val="24"/>
        </w:rPr>
        <w:t xml:space="preserve">a </w:t>
      </w:r>
      <w:r w:rsidRPr="002F7786">
        <w:rPr>
          <w:rFonts w:ascii="Times New Roman" w:hAnsi="Times New Roman" w:cs="Times New Roman"/>
          <w:sz w:val="24"/>
          <w:szCs w:val="24"/>
        </w:rPr>
        <w:t>growth</w:t>
      </w:r>
      <w:r>
        <w:rPr>
          <w:rFonts w:ascii="Times New Roman" w:hAnsi="Times New Roman" w:cs="Times New Roman"/>
          <w:sz w:val="24"/>
          <w:szCs w:val="24"/>
        </w:rPr>
        <w:t xml:space="preserve"> </w:t>
      </w:r>
      <w:r w:rsidRPr="002F7786">
        <w:rPr>
          <w:rFonts w:ascii="Times New Roman" w:hAnsi="Times New Roman" w:cs="Times New Roman"/>
          <w:sz w:val="24"/>
          <w:szCs w:val="24"/>
        </w:rPr>
        <w:t>rate of 6 times. The annual growth rate of death claims in terms of value is positive</w:t>
      </w:r>
      <w:r>
        <w:rPr>
          <w:rFonts w:ascii="Times New Roman" w:hAnsi="Times New Roman" w:cs="Times New Roman"/>
          <w:sz w:val="24"/>
          <w:szCs w:val="24"/>
        </w:rPr>
        <w:t xml:space="preserve"> </w:t>
      </w:r>
      <w:r w:rsidRPr="002F7786">
        <w:rPr>
          <w:rFonts w:ascii="Times New Roman" w:hAnsi="Times New Roman" w:cs="Times New Roman"/>
          <w:sz w:val="24"/>
          <w:szCs w:val="24"/>
        </w:rPr>
        <w:t xml:space="preserve">throughout the study period and it varied between a low of 12.16% in </w:t>
      </w:r>
      <w:r w:rsidR="00B93219">
        <w:rPr>
          <w:rFonts w:ascii="Times New Roman" w:hAnsi="Times New Roman" w:cs="Times New Roman"/>
          <w:sz w:val="24"/>
          <w:szCs w:val="24"/>
        </w:rPr>
        <w:t>2007-08</w:t>
      </w:r>
      <w:r w:rsidR="00E00432">
        <w:rPr>
          <w:rFonts w:ascii="Times New Roman" w:hAnsi="Times New Roman" w:cs="Times New Roman"/>
          <w:sz w:val="24"/>
          <w:szCs w:val="24"/>
        </w:rPr>
        <w:t xml:space="preserve"> and a high of20.18</w:t>
      </w:r>
      <w:r w:rsidRPr="002F7786">
        <w:rPr>
          <w:rFonts w:ascii="Times New Roman" w:hAnsi="Times New Roman" w:cs="Times New Roman"/>
          <w:sz w:val="24"/>
          <w:szCs w:val="24"/>
        </w:rPr>
        <w:t xml:space="preserve">% in </w:t>
      </w:r>
      <w:r w:rsidR="005A1CB6">
        <w:rPr>
          <w:rFonts w:ascii="Times New Roman" w:hAnsi="Times New Roman" w:cs="Times New Roman"/>
          <w:sz w:val="24"/>
          <w:szCs w:val="24"/>
        </w:rPr>
        <w:t>2002</w:t>
      </w:r>
      <w:r w:rsidR="00B93219">
        <w:rPr>
          <w:rFonts w:ascii="Times New Roman" w:hAnsi="Times New Roman" w:cs="Times New Roman"/>
          <w:sz w:val="24"/>
          <w:szCs w:val="24"/>
        </w:rPr>
        <w:t>-0</w:t>
      </w:r>
      <w:r w:rsidR="005A1CB6">
        <w:rPr>
          <w:rFonts w:ascii="Times New Roman" w:hAnsi="Times New Roman" w:cs="Times New Roman"/>
          <w:sz w:val="24"/>
          <w:szCs w:val="24"/>
        </w:rPr>
        <w:t>3</w:t>
      </w:r>
      <w:r w:rsidRPr="002F7786">
        <w:rPr>
          <w:rFonts w:ascii="Times New Roman" w:hAnsi="Times New Roman" w:cs="Times New Roman"/>
          <w:sz w:val="24"/>
          <w:szCs w:val="24"/>
        </w:rPr>
        <w:t xml:space="preserve">. </w:t>
      </w:r>
    </w:p>
    <w:p w:rsidR="00470417" w:rsidRPr="00185A80" w:rsidRDefault="00470417" w:rsidP="00243E2D">
      <w:pPr>
        <w:spacing w:after="240"/>
        <w:jc w:val="both"/>
        <w:rPr>
          <w:rFonts w:ascii="Times New Roman" w:hAnsi="Times New Roman" w:cs="Times New Roman"/>
          <w:b/>
          <w:bCs/>
          <w:w w:val="109"/>
          <w:sz w:val="28"/>
          <w:szCs w:val="28"/>
        </w:rPr>
      </w:pPr>
      <w:r w:rsidRPr="00185A80">
        <w:rPr>
          <w:rFonts w:ascii="Times New Roman" w:hAnsi="Times New Roman" w:cs="Times New Roman"/>
          <w:b/>
          <w:bCs/>
          <w:caps/>
          <w:w w:val="109"/>
          <w:sz w:val="28"/>
          <w:szCs w:val="28"/>
        </w:rPr>
        <w:t>Conclusion:</w:t>
      </w:r>
      <w:r w:rsidRPr="00185A80">
        <w:rPr>
          <w:rFonts w:ascii="Times New Roman" w:hAnsi="Times New Roman" w:cs="Times New Roman"/>
          <w:b/>
          <w:bCs/>
          <w:w w:val="109"/>
          <w:sz w:val="28"/>
          <w:szCs w:val="28"/>
        </w:rPr>
        <w:t xml:space="preserve"> </w:t>
      </w:r>
    </w:p>
    <w:p w:rsidR="00470417" w:rsidRPr="002F7786" w:rsidRDefault="00470417" w:rsidP="00243E2D">
      <w:pPr>
        <w:spacing w:after="240"/>
        <w:ind w:firstLine="720"/>
        <w:jc w:val="both"/>
        <w:rPr>
          <w:rFonts w:ascii="Times New Roman" w:hAnsi="Times New Roman" w:cs="Times New Roman"/>
          <w:sz w:val="24"/>
          <w:szCs w:val="24"/>
        </w:rPr>
      </w:pPr>
      <w:r w:rsidRPr="002F7786">
        <w:rPr>
          <w:rFonts w:ascii="Times New Roman" w:hAnsi="Times New Roman" w:cs="Times New Roman"/>
          <w:sz w:val="24"/>
          <w:szCs w:val="24"/>
        </w:rPr>
        <w:t xml:space="preserve">The L1C settles claims with greater accuracy, promptitude and courtesy. Keeping in view the IRDA regulations, insurers have to settle all non-early death claims and maturity claims within 30 days. All the same, survival benefit claims arc </w:t>
      </w:r>
      <w:r w:rsidRPr="002F7786">
        <w:rPr>
          <w:rFonts w:ascii="Times New Roman" w:hAnsi="Times New Roman" w:cs="Times New Roman"/>
          <w:w w:val="122"/>
          <w:sz w:val="24"/>
          <w:szCs w:val="24"/>
        </w:rPr>
        <w:t xml:space="preserve">to </w:t>
      </w:r>
      <w:r w:rsidRPr="002F7786">
        <w:rPr>
          <w:rFonts w:ascii="Times New Roman" w:hAnsi="Times New Roman" w:cs="Times New Roman"/>
          <w:sz w:val="24"/>
          <w:szCs w:val="24"/>
        </w:rPr>
        <w:t>be settled before the due date. In accordance with the guidelines, the LIC settles all claims within the stipulated time due to which it en</w:t>
      </w:r>
      <w:r w:rsidR="000E7F9A">
        <w:rPr>
          <w:rFonts w:ascii="Times New Roman" w:hAnsi="Times New Roman" w:cs="Times New Roman"/>
          <w:sz w:val="24"/>
          <w:szCs w:val="24"/>
        </w:rPr>
        <w:t>joys excellent corporate image</w:t>
      </w:r>
      <w:r w:rsidRPr="002F7786">
        <w:rPr>
          <w:rFonts w:ascii="Times New Roman" w:hAnsi="Times New Roman" w:cs="Times New Roman"/>
          <w:sz w:val="24"/>
          <w:szCs w:val="24"/>
        </w:rPr>
        <w:t xml:space="preserve"> in the insurance sector. Above all, the elaborate and extensive machinery set up by the corporation reveals about its involvement and commitment in the management and settlement of claims. It is no exaggeration to state that, the key success factor of the L1C is its positive and timely claim settlements.</w:t>
      </w:r>
    </w:p>
    <w:p w:rsidR="00470417" w:rsidRPr="00185A80" w:rsidRDefault="00470417" w:rsidP="00243E2D">
      <w:pPr>
        <w:spacing w:after="240"/>
        <w:jc w:val="both"/>
        <w:rPr>
          <w:rFonts w:ascii="Times New Roman" w:hAnsi="Times New Roman" w:cs="Times New Roman"/>
          <w:b/>
          <w:bCs/>
          <w:sz w:val="28"/>
          <w:szCs w:val="28"/>
        </w:rPr>
      </w:pPr>
      <w:r w:rsidRPr="00185A80">
        <w:rPr>
          <w:rFonts w:ascii="Times New Roman" w:hAnsi="Times New Roman" w:cs="Times New Roman"/>
          <w:b/>
          <w:bCs/>
          <w:caps/>
          <w:sz w:val="28"/>
          <w:szCs w:val="28"/>
        </w:rPr>
        <w:t>References</w:t>
      </w:r>
      <w:r w:rsidRPr="00185A80">
        <w:rPr>
          <w:rFonts w:ascii="Times New Roman" w:hAnsi="Times New Roman" w:cs="Times New Roman"/>
          <w:b/>
          <w:bCs/>
          <w:sz w:val="28"/>
          <w:szCs w:val="28"/>
        </w:rPr>
        <w:t>:</w:t>
      </w:r>
    </w:p>
    <w:p w:rsidR="00470417" w:rsidRPr="002F7786" w:rsidRDefault="00470417" w:rsidP="00394392">
      <w:pPr>
        <w:spacing w:after="120"/>
        <w:ind w:left="720" w:hanging="720"/>
        <w:jc w:val="both"/>
        <w:rPr>
          <w:rFonts w:ascii="Times New Roman" w:hAnsi="Times New Roman" w:cs="Times New Roman"/>
          <w:i/>
          <w:iCs/>
          <w:sz w:val="24"/>
          <w:szCs w:val="24"/>
        </w:rPr>
      </w:pPr>
      <w:r w:rsidRPr="002F7786">
        <w:rPr>
          <w:rFonts w:ascii="Times New Roman" w:hAnsi="Times New Roman" w:cs="Times New Roman"/>
          <w:sz w:val="24"/>
          <w:szCs w:val="24"/>
        </w:rPr>
        <w:t>1.</w:t>
      </w:r>
      <w:r w:rsidRPr="002F7786">
        <w:rPr>
          <w:rFonts w:ascii="Times New Roman" w:hAnsi="Times New Roman" w:cs="Times New Roman"/>
          <w:sz w:val="24"/>
          <w:szCs w:val="24"/>
        </w:rPr>
        <w:tab/>
        <w:t>Arthur A Thompson Jr., AJ Strickland I1I, John E</w:t>
      </w:r>
      <w:r w:rsidR="008E00B4">
        <w:rPr>
          <w:rFonts w:ascii="Times New Roman" w:hAnsi="Times New Roman" w:cs="Times New Roman"/>
          <w:sz w:val="24"/>
          <w:szCs w:val="24"/>
        </w:rPr>
        <w:t xml:space="preserve"> </w:t>
      </w:r>
      <w:r w:rsidRPr="002F7786">
        <w:rPr>
          <w:rFonts w:ascii="Times New Roman" w:hAnsi="Times New Roman" w:cs="Times New Roman"/>
          <w:sz w:val="24"/>
          <w:szCs w:val="24"/>
        </w:rPr>
        <w:t>G</w:t>
      </w:r>
      <w:r w:rsidR="008E00B4">
        <w:rPr>
          <w:rFonts w:ascii="Times New Roman" w:hAnsi="Times New Roman" w:cs="Times New Roman"/>
          <w:sz w:val="24"/>
          <w:szCs w:val="24"/>
        </w:rPr>
        <w:t>amble</w:t>
      </w:r>
      <w:r w:rsidRPr="002F7786">
        <w:rPr>
          <w:rFonts w:ascii="Times New Roman" w:hAnsi="Times New Roman" w:cs="Times New Roman"/>
          <w:sz w:val="24"/>
          <w:szCs w:val="24"/>
        </w:rPr>
        <w:t xml:space="preserve">, </w:t>
      </w:r>
      <w:r w:rsidRPr="002F7786">
        <w:rPr>
          <w:rFonts w:ascii="Times New Roman" w:hAnsi="Times New Roman" w:cs="Times New Roman"/>
          <w:i/>
          <w:iCs/>
          <w:sz w:val="24"/>
          <w:szCs w:val="24"/>
        </w:rPr>
        <w:t xml:space="preserve">Key Success </w:t>
      </w:r>
      <w:r w:rsidRPr="002F7786">
        <w:rPr>
          <w:rFonts w:ascii="Times New Roman" w:hAnsi="Times New Roman" w:cs="Times New Roman"/>
          <w:sz w:val="24"/>
          <w:szCs w:val="24"/>
        </w:rPr>
        <w:t xml:space="preserve">Factors </w:t>
      </w:r>
      <w:r w:rsidR="00436C2D">
        <w:rPr>
          <w:rFonts w:ascii="Times New Roman" w:hAnsi="Times New Roman" w:cs="Times New Roman"/>
          <w:i/>
          <w:iCs/>
          <w:sz w:val="24"/>
          <w:szCs w:val="24"/>
        </w:rPr>
        <w:t>fo</w:t>
      </w:r>
      <w:r w:rsidRPr="002F7786">
        <w:rPr>
          <w:rFonts w:ascii="Times New Roman" w:hAnsi="Times New Roman" w:cs="Times New Roman"/>
          <w:i/>
          <w:iCs/>
          <w:sz w:val="24"/>
          <w:szCs w:val="24"/>
        </w:rPr>
        <w:t xml:space="preserve">r Future Competitive Success. </w:t>
      </w:r>
      <w:r w:rsidRPr="002F7786">
        <w:rPr>
          <w:rFonts w:ascii="Times New Roman" w:hAnsi="Times New Roman" w:cs="Times New Roman"/>
          <w:sz w:val="24"/>
          <w:szCs w:val="24"/>
        </w:rPr>
        <w:t xml:space="preserve">Tara McGraw Hill Publishing Company Ltd., New Delhi, 2005, p. </w:t>
      </w:r>
      <w:r w:rsidR="000E7F9A">
        <w:rPr>
          <w:rFonts w:ascii="Times New Roman" w:hAnsi="Times New Roman" w:cs="Times New Roman"/>
          <w:i/>
          <w:iCs/>
          <w:sz w:val="24"/>
          <w:szCs w:val="24"/>
        </w:rPr>
        <w:t>80</w:t>
      </w:r>
      <w:r w:rsidRPr="002F7786">
        <w:rPr>
          <w:rFonts w:ascii="Times New Roman" w:hAnsi="Times New Roman" w:cs="Times New Roman"/>
          <w:i/>
          <w:iCs/>
          <w:sz w:val="24"/>
          <w:szCs w:val="24"/>
        </w:rPr>
        <w:t xml:space="preserve">. </w:t>
      </w:r>
    </w:p>
    <w:p w:rsidR="00470417" w:rsidRPr="002F7786" w:rsidRDefault="000558CE" w:rsidP="00394392">
      <w:pPr>
        <w:spacing w:after="120"/>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Jagannatha</w:t>
      </w:r>
      <w:r w:rsidR="00470417" w:rsidRPr="002F7786">
        <w:rPr>
          <w:rFonts w:ascii="Times New Roman" w:hAnsi="Times New Roman" w:cs="Times New Roman"/>
          <w:sz w:val="24"/>
          <w:szCs w:val="24"/>
        </w:rPr>
        <w:t xml:space="preserve">n, V "Imperative of Competition", </w:t>
      </w:r>
      <w:r w:rsidR="00470417" w:rsidRPr="002F7786">
        <w:rPr>
          <w:rFonts w:ascii="Times New Roman" w:hAnsi="Times New Roman" w:cs="Times New Roman"/>
          <w:i/>
          <w:iCs/>
          <w:sz w:val="24"/>
          <w:szCs w:val="24"/>
        </w:rPr>
        <w:t xml:space="preserve">The Hindu </w:t>
      </w:r>
      <w:r w:rsidR="00470417" w:rsidRPr="002F7786">
        <w:rPr>
          <w:rFonts w:ascii="Times New Roman" w:hAnsi="Times New Roman" w:cs="Times New Roman"/>
          <w:sz w:val="24"/>
          <w:szCs w:val="24"/>
        </w:rPr>
        <w:t xml:space="preserve">Survey of Indian Industry, 2003. </w:t>
      </w:r>
    </w:p>
    <w:p w:rsidR="00470417" w:rsidRPr="002F7786" w:rsidRDefault="00470417" w:rsidP="00394392">
      <w:pPr>
        <w:spacing w:after="120"/>
        <w:jc w:val="both"/>
        <w:rPr>
          <w:rFonts w:ascii="Times New Roman" w:hAnsi="Times New Roman" w:cs="Times New Roman"/>
          <w:sz w:val="24"/>
          <w:szCs w:val="24"/>
        </w:rPr>
      </w:pPr>
      <w:r w:rsidRPr="002F7786">
        <w:rPr>
          <w:rFonts w:ascii="Times New Roman" w:hAnsi="Times New Roman" w:cs="Times New Roman"/>
          <w:sz w:val="24"/>
          <w:szCs w:val="24"/>
        </w:rPr>
        <w:t>3.</w:t>
      </w:r>
      <w:r w:rsidRPr="002F7786">
        <w:rPr>
          <w:rFonts w:ascii="Times New Roman" w:hAnsi="Times New Roman" w:cs="Times New Roman"/>
          <w:sz w:val="24"/>
          <w:szCs w:val="24"/>
        </w:rPr>
        <w:tab/>
        <w:t>www</w:t>
      </w:r>
      <w:r w:rsidR="005177FB">
        <w:rPr>
          <w:rFonts w:ascii="Times New Roman" w:hAnsi="Times New Roman" w:cs="Times New Roman"/>
          <w:sz w:val="24"/>
          <w:szCs w:val="24"/>
        </w:rPr>
        <w:t>.</w:t>
      </w:r>
      <w:r w:rsidRPr="002F7786">
        <w:rPr>
          <w:rFonts w:ascii="Times New Roman" w:hAnsi="Times New Roman" w:cs="Times New Roman"/>
          <w:sz w:val="24"/>
          <w:szCs w:val="24"/>
        </w:rPr>
        <w:t xml:space="preserve"> irdaindia.org </w:t>
      </w:r>
    </w:p>
    <w:p w:rsidR="00470417" w:rsidRPr="002F7786" w:rsidRDefault="00470417" w:rsidP="00394392">
      <w:pPr>
        <w:spacing w:after="120"/>
        <w:jc w:val="both"/>
        <w:rPr>
          <w:rFonts w:ascii="Times New Roman" w:hAnsi="Times New Roman" w:cs="Times New Roman"/>
          <w:sz w:val="24"/>
          <w:szCs w:val="24"/>
        </w:rPr>
      </w:pPr>
      <w:r w:rsidRPr="002F7786">
        <w:rPr>
          <w:rFonts w:ascii="Times New Roman" w:hAnsi="Times New Roman" w:cs="Times New Roman"/>
          <w:sz w:val="24"/>
          <w:szCs w:val="24"/>
        </w:rPr>
        <w:t>4.</w:t>
      </w:r>
      <w:r w:rsidRPr="002F7786">
        <w:rPr>
          <w:rFonts w:ascii="Times New Roman" w:hAnsi="Times New Roman" w:cs="Times New Roman"/>
          <w:sz w:val="24"/>
          <w:szCs w:val="24"/>
        </w:rPr>
        <w:tab/>
        <w:t xml:space="preserve">Annual Report of LIC of India, </w:t>
      </w:r>
      <w:r w:rsidR="00B93219">
        <w:rPr>
          <w:rFonts w:ascii="Times New Roman" w:hAnsi="Times New Roman" w:cs="Times New Roman"/>
          <w:sz w:val="24"/>
          <w:szCs w:val="24"/>
        </w:rPr>
        <w:t>2008-09</w:t>
      </w:r>
      <w:r w:rsidRPr="002F7786">
        <w:rPr>
          <w:rFonts w:ascii="Times New Roman" w:hAnsi="Times New Roman" w:cs="Times New Roman"/>
          <w:sz w:val="24"/>
          <w:szCs w:val="24"/>
        </w:rPr>
        <w:t xml:space="preserve">. </w:t>
      </w:r>
    </w:p>
    <w:p w:rsidR="00470417" w:rsidRPr="002F7786" w:rsidRDefault="00470417" w:rsidP="00394392">
      <w:pPr>
        <w:spacing w:after="120"/>
        <w:ind w:left="720" w:hanging="720"/>
        <w:jc w:val="both"/>
        <w:rPr>
          <w:rFonts w:ascii="Times New Roman" w:hAnsi="Times New Roman" w:cs="Times New Roman"/>
          <w:sz w:val="24"/>
          <w:szCs w:val="24"/>
        </w:rPr>
      </w:pPr>
      <w:r w:rsidRPr="002F7786">
        <w:rPr>
          <w:rFonts w:ascii="Times New Roman" w:hAnsi="Times New Roman" w:cs="Times New Roman"/>
          <w:sz w:val="24"/>
          <w:szCs w:val="24"/>
        </w:rPr>
        <w:t>5.</w:t>
      </w:r>
      <w:r w:rsidRPr="002F7786">
        <w:rPr>
          <w:rFonts w:ascii="Times New Roman" w:hAnsi="Times New Roman" w:cs="Times New Roman"/>
          <w:sz w:val="24"/>
          <w:szCs w:val="24"/>
        </w:rPr>
        <w:tab/>
        <w:t xml:space="preserve">Kishore, K S K. "Insurance Ombudsman", </w:t>
      </w:r>
      <w:r w:rsidRPr="002F7786">
        <w:rPr>
          <w:rFonts w:ascii="Times New Roman" w:hAnsi="Times New Roman" w:cs="Times New Roman"/>
          <w:i/>
          <w:iCs/>
          <w:sz w:val="24"/>
          <w:szCs w:val="24"/>
        </w:rPr>
        <w:t xml:space="preserve">Yogakshema, </w:t>
      </w:r>
      <w:r w:rsidRPr="002F7786">
        <w:rPr>
          <w:rFonts w:ascii="Times New Roman" w:hAnsi="Times New Roman" w:cs="Times New Roman"/>
          <w:sz w:val="24"/>
          <w:szCs w:val="24"/>
        </w:rPr>
        <w:t xml:space="preserve">Vol. 46, No.9, September 2002, p. 25. </w:t>
      </w:r>
    </w:p>
    <w:p w:rsidR="00470417" w:rsidRPr="002F7786" w:rsidRDefault="00470417" w:rsidP="00394392">
      <w:pPr>
        <w:spacing w:after="120"/>
        <w:ind w:left="720" w:hanging="720"/>
        <w:jc w:val="both"/>
        <w:rPr>
          <w:rFonts w:ascii="Times New Roman" w:hAnsi="Times New Roman" w:cs="Times New Roman"/>
          <w:sz w:val="24"/>
          <w:szCs w:val="24"/>
        </w:rPr>
      </w:pPr>
      <w:r w:rsidRPr="002F7786">
        <w:rPr>
          <w:rFonts w:ascii="Times New Roman" w:hAnsi="Times New Roman" w:cs="Times New Roman"/>
          <w:sz w:val="24"/>
          <w:szCs w:val="24"/>
        </w:rPr>
        <w:t>6.</w:t>
      </w:r>
      <w:r w:rsidRPr="002F7786">
        <w:rPr>
          <w:rFonts w:ascii="Times New Roman" w:hAnsi="Times New Roman" w:cs="Times New Roman"/>
          <w:sz w:val="24"/>
          <w:szCs w:val="24"/>
        </w:rPr>
        <w:tab/>
        <w:t xml:space="preserve">Jawaharlal, U, "Insurance Claims Settlement", </w:t>
      </w:r>
      <w:r w:rsidRPr="002F7786">
        <w:rPr>
          <w:rFonts w:ascii="Times New Roman" w:hAnsi="Times New Roman" w:cs="Times New Roman"/>
          <w:i/>
          <w:iCs/>
          <w:sz w:val="24"/>
          <w:szCs w:val="24"/>
        </w:rPr>
        <w:t xml:space="preserve">Insurance Chronicle, </w:t>
      </w:r>
      <w:r w:rsidRPr="002F7786">
        <w:rPr>
          <w:rFonts w:ascii="Times New Roman" w:hAnsi="Times New Roman" w:cs="Times New Roman"/>
          <w:sz w:val="24"/>
          <w:szCs w:val="24"/>
        </w:rPr>
        <w:t xml:space="preserve">January 2004, pp. 53-54. </w:t>
      </w:r>
    </w:p>
    <w:p w:rsidR="00470417" w:rsidRPr="002F7786" w:rsidRDefault="00470417" w:rsidP="00394392">
      <w:pPr>
        <w:spacing w:after="120"/>
        <w:jc w:val="both"/>
        <w:rPr>
          <w:rFonts w:ascii="Times New Roman" w:hAnsi="Times New Roman" w:cs="Times New Roman"/>
          <w:sz w:val="24"/>
          <w:szCs w:val="24"/>
        </w:rPr>
      </w:pPr>
      <w:r w:rsidRPr="002F7786">
        <w:rPr>
          <w:rFonts w:ascii="Times New Roman" w:hAnsi="Times New Roman" w:cs="Times New Roman"/>
          <w:sz w:val="24"/>
          <w:szCs w:val="24"/>
        </w:rPr>
        <w:t>7.</w:t>
      </w:r>
      <w:r w:rsidRPr="002F7786">
        <w:rPr>
          <w:rFonts w:ascii="Times New Roman" w:hAnsi="Times New Roman" w:cs="Times New Roman"/>
          <w:sz w:val="24"/>
          <w:szCs w:val="24"/>
        </w:rPr>
        <w:tab/>
        <w:t>Annual Reports of LIC of</w:t>
      </w:r>
      <w:r w:rsidR="000E7F9A">
        <w:rPr>
          <w:rFonts w:ascii="Times New Roman" w:hAnsi="Times New Roman" w:cs="Times New Roman"/>
          <w:sz w:val="24"/>
          <w:szCs w:val="24"/>
        </w:rPr>
        <w:t xml:space="preserve"> </w:t>
      </w:r>
      <w:r w:rsidRPr="002F7786">
        <w:rPr>
          <w:rFonts w:ascii="Times New Roman" w:hAnsi="Times New Roman" w:cs="Times New Roman"/>
          <w:sz w:val="24"/>
          <w:szCs w:val="24"/>
        </w:rPr>
        <w:t>India.</w:t>
      </w:r>
    </w:p>
    <w:p w:rsidR="0048061B" w:rsidRDefault="0048061B" w:rsidP="00243E2D"/>
    <w:sectPr w:rsidR="0048061B" w:rsidSect="00290DA8">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603" w:rsidRDefault="00017603" w:rsidP="00470417">
      <w:pPr>
        <w:spacing w:after="0" w:line="240" w:lineRule="auto"/>
      </w:pPr>
      <w:r>
        <w:separator/>
      </w:r>
    </w:p>
  </w:endnote>
  <w:endnote w:type="continuationSeparator" w:id="1">
    <w:p w:rsidR="00017603" w:rsidRDefault="00017603" w:rsidP="0047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718"/>
      <w:docPartObj>
        <w:docPartGallery w:val="Page Numbers (Bottom of Page)"/>
        <w:docPartUnique/>
      </w:docPartObj>
    </w:sdtPr>
    <w:sdtContent>
      <w:p w:rsidR="00DA58A5" w:rsidRDefault="004E625A">
        <w:pPr>
          <w:pStyle w:val="Footer"/>
          <w:jc w:val="center"/>
        </w:pPr>
        <w:fldSimple w:instr=" PAGE   \* MERGEFORMAT ">
          <w:r w:rsidR="00394392">
            <w:rPr>
              <w:noProof/>
            </w:rPr>
            <w:t>6</w:t>
          </w:r>
        </w:fldSimple>
      </w:p>
    </w:sdtContent>
  </w:sdt>
  <w:p w:rsidR="00290DA8" w:rsidRPr="00D72BBE" w:rsidRDefault="00290DA8">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603" w:rsidRDefault="00017603" w:rsidP="00470417">
      <w:pPr>
        <w:spacing w:after="0" w:line="240" w:lineRule="auto"/>
      </w:pPr>
      <w:r>
        <w:separator/>
      </w:r>
    </w:p>
  </w:footnote>
  <w:footnote w:type="continuationSeparator" w:id="1">
    <w:p w:rsidR="00017603" w:rsidRDefault="00017603" w:rsidP="00470417">
      <w:pPr>
        <w:spacing w:after="0" w:line="240" w:lineRule="auto"/>
      </w:pPr>
      <w:r>
        <w:continuationSeparator/>
      </w:r>
    </w:p>
  </w:footnote>
  <w:footnote w:id="2">
    <w:p w:rsidR="000B6EE6" w:rsidRPr="00B1636D" w:rsidRDefault="00290DA8" w:rsidP="00B1636D">
      <w:pPr>
        <w:pStyle w:val="FootnoteText"/>
        <w:jc w:val="both"/>
        <w:rPr>
          <w:rFonts w:ascii="Times New Roman" w:hAnsi="Times New Roman" w:cs="Times New Roman"/>
          <w:sz w:val="24"/>
          <w:szCs w:val="24"/>
        </w:rPr>
      </w:pPr>
      <w:r w:rsidRPr="00B1636D">
        <w:rPr>
          <w:rFonts w:ascii="Times New Roman" w:hAnsi="Times New Roman" w:cs="Times New Roman"/>
          <w:sz w:val="24"/>
          <w:szCs w:val="24"/>
        </w:rPr>
        <w:t>*Lecturer in Commerce, Christ College, Cuttack-753008</w:t>
      </w:r>
      <w:r w:rsidR="000B6EE6" w:rsidRPr="00B1636D">
        <w:rPr>
          <w:rFonts w:ascii="Times New Roman" w:hAnsi="Times New Roman" w:cs="Times New Roman"/>
          <w:sz w:val="24"/>
          <w:szCs w:val="24"/>
        </w:rPr>
        <w:t xml:space="preserve">. E-mail: </w:t>
      </w:r>
      <w:hyperlink r:id="rId1" w:history="1">
        <w:r w:rsidR="000B6EE6" w:rsidRPr="00B1636D">
          <w:rPr>
            <w:rStyle w:val="Hyperlink"/>
            <w:rFonts w:ascii="Times New Roman" w:hAnsi="Times New Roman" w:cs="Times New Roman"/>
            <w:sz w:val="24"/>
            <w:szCs w:val="24"/>
          </w:rPr>
          <w:t>jiwanjhunjhunwala@yahoo.co.in</w:t>
        </w:r>
      </w:hyperlink>
      <w:r w:rsidR="000B6EE6" w:rsidRPr="00B1636D">
        <w:rPr>
          <w:rFonts w:ascii="Times New Roman" w:hAnsi="Times New Roman" w:cs="Times New Roman"/>
          <w:sz w:val="24"/>
          <w:szCs w:val="24"/>
        </w:rPr>
        <w:t>. Ph. No. 98611-43405.</w:t>
      </w:r>
    </w:p>
    <w:p w:rsidR="00290DA8" w:rsidRDefault="00290DA8" w:rsidP="00E66F8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0417"/>
    <w:rsid w:val="0000742A"/>
    <w:rsid w:val="00017603"/>
    <w:rsid w:val="00027514"/>
    <w:rsid w:val="00037FBC"/>
    <w:rsid w:val="0004291F"/>
    <w:rsid w:val="000558CE"/>
    <w:rsid w:val="00071B0A"/>
    <w:rsid w:val="000812B2"/>
    <w:rsid w:val="000B6EE6"/>
    <w:rsid w:val="000E7F9A"/>
    <w:rsid w:val="00112B7A"/>
    <w:rsid w:val="00120EAF"/>
    <w:rsid w:val="00144607"/>
    <w:rsid w:val="001646E2"/>
    <w:rsid w:val="00185A80"/>
    <w:rsid w:val="001A28DC"/>
    <w:rsid w:val="00243E2D"/>
    <w:rsid w:val="00280444"/>
    <w:rsid w:val="00290DA8"/>
    <w:rsid w:val="002D7204"/>
    <w:rsid w:val="00337C19"/>
    <w:rsid w:val="00394392"/>
    <w:rsid w:val="004114E4"/>
    <w:rsid w:val="0041185A"/>
    <w:rsid w:val="004144FA"/>
    <w:rsid w:val="00425F51"/>
    <w:rsid w:val="00436C2D"/>
    <w:rsid w:val="0046204B"/>
    <w:rsid w:val="00470417"/>
    <w:rsid w:val="0048061B"/>
    <w:rsid w:val="00482557"/>
    <w:rsid w:val="004E1570"/>
    <w:rsid w:val="004E625A"/>
    <w:rsid w:val="005177FB"/>
    <w:rsid w:val="00526CF7"/>
    <w:rsid w:val="00544F96"/>
    <w:rsid w:val="00553BFB"/>
    <w:rsid w:val="005A1CB6"/>
    <w:rsid w:val="005C44AC"/>
    <w:rsid w:val="00663C6B"/>
    <w:rsid w:val="006A0022"/>
    <w:rsid w:val="006A04AB"/>
    <w:rsid w:val="007044CA"/>
    <w:rsid w:val="0075255F"/>
    <w:rsid w:val="007923BF"/>
    <w:rsid w:val="007E1A4A"/>
    <w:rsid w:val="007F4F76"/>
    <w:rsid w:val="00810A8B"/>
    <w:rsid w:val="0086244E"/>
    <w:rsid w:val="008A4CC6"/>
    <w:rsid w:val="008D3D5E"/>
    <w:rsid w:val="008E00B4"/>
    <w:rsid w:val="00954131"/>
    <w:rsid w:val="00A123F5"/>
    <w:rsid w:val="00A1695E"/>
    <w:rsid w:val="00A42494"/>
    <w:rsid w:val="00A7563C"/>
    <w:rsid w:val="00A769C7"/>
    <w:rsid w:val="00A94322"/>
    <w:rsid w:val="00AD27A6"/>
    <w:rsid w:val="00AE0185"/>
    <w:rsid w:val="00B1636D"/>
    <w:rsid w:val="00B808FE"/>
    <w:rsid w:val="00B93219"/>
    <w:rsid w:val="00BD7D82"/>
    <w:rsid w:val="00C31AB5"/>
    <w:rsid w:val="00C700FD"/>
    <w:rsid w:val="00C9176B"/>
    <w:rsid w:val="00D458F6"/>
    <w:rsid w:val="00D72BBE"/>
    <w:rsid w:val="00D83CE1"/>
    <w:rsid w:val="00D8764A"/>
    <w:rsid w:val="00DA273F"/>
    <w:rsid w:val="00DA58A5"/>
    <w:rsid w:val="00DE034A"/>
    <w:rsid w:val="00E00432"/>
    <w:rsid w:val="00E07C4D"/>
    <w:rsid w:val="00E57AB9"/>
    <w:rsid w:val="00E66F87"/>
    <w:rsid w:val="00E706E4"/>
    <w:rsid w:val="00E71491"/>
    <w:rsid w:val="00E82416"/>
    <w:rsid w:val="00E942A4"/>
    <w:rsid w:val="00EB6C3D"/>
    <w:rsid w:val="00F0168C"/>
    <w:rsid w:val="00F044B7"/>
    <w:rsid w:val="00F41854"/>
    <w:rsid w:val="00F81A7E"/>
    <w:rsid w:val="00F82A20"/>
    <w:rsid w:val="00F8328B"/>
    <w:rsid w:val="00FD24C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70417"/>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59"/>
    <w:rsid w:val="00470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0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417"/>
    <w:rPr>
      <w:sz w:val="20"/>
      <w:szCs w:val="20"/>
    </w:rPr>
  </w:style>
  <w:style w:type="character" w:styleId="FootnoteReference">
    <w:name w:val="footnote reference"/>
    <w:basedOn w:val="DefaultParagraphFont"/>
    <w:uiPriority w:val="99"/>
    <w:semiHidden/>
    <w:unhideWhenUsed/>
    <w:rsid w:val="00470417"/>
    <w:rPr>
      <w:vertAlign w:val="superscript"/>
    </w:rPr>
  </w:style>
  <w:style w:type="paragraph" w:styleId="Footer">
    <w:name w:val="footer"/>
    <w:basedOn w:val="Normal"/>
    <w:link w:val="FooterChar"/>
    <w:uiPriority w:val="99"/>
    <w:unhideWhenUsed/>
    <w:rsid w:val="00470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17"/>
  </w:style>
  <w:style w:type="paragraph" w:styleId="Header">
    <w:name w:val="header"/>
    <w:basedOn w:val="Normal"/>
    <w:link w:val="HeaderChar"/>
    <w:uiPriority w:val="99"/>
    <w:semiHidden/>
    <w:unhideWhenUsed/>
    <w:rsid w:val="00D72B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BBE"/>
  </w:style>
  <w:style w:type="character" w:styleId="Hyperlink">
    <w:name w:val="Hyperlink"/>
    <w:basedOn w:val="DefaultParagraphFont"/>
    <w:uiPriority w:val="99"/>
    <w:unhideWhenUsed/>
    <w:rsid w:val="000B6E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jiwanjhunjhunwala@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2014-01-30T07:07:00Z</dcterms:created>
  <dcterms:modified xsi:type="dcterms:W3CDTF">2014-11-22T10:20:00Z</dcterms:modified>
</cp:coreProperties>
</file>